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58346" w14:textId="77777777" w:rsidR="00061991" w:rsidRDefault="00061991" w:rsidP="00061991">
      <w:pPr>
        <w:pStyle w:val="Heading1"/>
      </w:pPr>
      <w:r>
        <w:t xml:space="preserve">Pre-/Post-test Module </w:t>
      </w:r>
      <w:r w:rsidR="001C79FA">
        <w:t>5</w:t>
      </w:r>
      <w:r>
        <w:t xml:space="preserve">: </w:t>
      </w:r>
      <w:r w:rsidR="001C79FA">
        <w:t>Measuring Success: Evaluating Environment and Health Change</w:t>
      </w:r>
      <w:r w:rsidR="00326D0E">
        <w:t xml:space="preserve"> </w:t>
      </w:r>
    </w:p>
    <w:p w14:paraId="6FD9FC47" w14:textId="77777777" w:rsidR="00061991" w:rsidRPr="00061991" w:rsidRDefault="004B53B0" w:rsidP="00B454A6">
      <w:pPr>
        <w:pStyle w:val="Heading2"/>
      </w:pPr>
      <w:r>
        <w:t>Student Copy</w:t>
      </w:r>
    </w:p>
    <w:p w14:paraId="18B0268F" w14:textId="77777777" w:rsidR="00061991" w:rsidRDefault="00061991" w:rsidP="00061991"/>
    <w:p w14:paraId="38C3EBAE" w14:textId="77777777" w:rsidR="00061991" w:rsidRPr="00061991" w:rsidRDefault="00061991" w:rsidP="00061991">
      <w:pPr>
        <w:rPr>
          <w:rFonts w:eastAsia="Times New Roman" w:cstheme="minorHAnsi"/>
          <w:b/>
          <w:bCs/>
          <w:iCs/>
          <w:lang w:val="en"/>
        </w:rPr>
      </w:pPr>
      <w:r w:rsidRPr="00061991">
        <w:rPr>
          <w:rFonts w:eastAsia="Times New Roman" w:cstheme="minorHAnsi"/>
          <w:b/>
          <w:bCs/>
          <w:iCs/>
          <w:lang w:val="en"/>
        </w:rPr>
        <w:t>Pre/Post-test</w:t>
      </w:r>
    </w:p>
    <w:p w14:paraId="15C8F1C5" w14:textId="6DAAA9E9" w:rsidR="00E74CB0" w:rsidRDefault="00061991" w:rsidP="00E74CB0">
      <w:pPr>
        <w:rPr>
          <w:rFonts w:eastAsia="Times New Roman" w:cstheme="minorHAnsi"/>
          <w:b/>
          <w:bCs/>
          <w:i/>
          <w:iCs/>
          <w:lang w:val="en"/>
        </w:rPr>
      </w:pPr>
      <w:r w:rsidRPr="00061991">
        <w:rPr>
          <w:rFonts w:eastAsia="Times New Roman" w:cstheme="minorHAnsi"/>
          <w:b/>
          <w:bCs/>
          <w:i/>
          <w:iCs/>
          <w:lang w:val="en"/>
        </w:rPr>
        <w:t xml:space="preserve">NOTE: </w:t>
      </w:r>
      <w:r w:rsidR="00326D0E">
        <w:rPr>
          <w:rFonts w:eastAsia="Times New Roman" w:cstheme="minorHAnsi"/>
          <w:b/>
          <w:bCs/>
          <w:i/>
          <w:iCs/>
          <w:lang w:val="en"/>
        </w:rPr>
        <w:t>P</w:t>
      </w:r>
      <w:r w:rsidRPr="00061991">
        <w:rPr>
          <w:rFonts w:eastAsia="Times New Roman" w:cstheme="minorHAnsi"/>
          <w:b/>
          <w:bCs/>
          <w:i/>
          <w:iCs/>
          <w:lang w:val="en"/>
        </w:rPr>
        <w:t>ost-test contains Self-assessment questionnaire</w:t>
      </w:r>
      <w:r w:rsidR="00E74CB0">
        <w:rPr>
          <w:rFonts w:eastAsia="Times New Roman" w:cstheme="minorHAnsi"/>
          <w:b/>
          <w:bCs/>
          <w:i/>
          <w:iCs/>
          <w:lang w:val="en"/>
        </w:rPr>
        <w:t xml:space="preserve">. </w:t>
      </w:r>
      <w:bookmarkStart w:id="0" w:name="_Hlk39677360"/>
      <w:r w:rsidR="00E74CB0">
        <w:rPr>
          <w:rFonts w:eastAsia="Times New Roman" w:cstheme="minorHAnsi"/>
          <w:b/>
          <w:bCs/>
          <w:i/>
          <w:iCs/>
          <w:lang w:val="en"/>
        </w:rPr>
        <w:t xml:space="preserve">You may take the post-test as “open book.” You can check your answers against the instructor’s answer key and retake as needed to reach an </w:t>
      </w:r>
      <w:r w:rsidR="00FA155F">
        <w:rPr>
          <w:rFonts w:eastAsia="Times New Roman" w:cstheme="minorHAnsi"/>
          <w:b/>
          <w:bCs/>
          <w:i/>
          <w:iCs/>
          <w:lang w:val="en"/>
        </w:rPr>
        <w:t>7</w:t>
      </w:r>
      <w:r w:rsidR="00E74CB0">
        <w:rPr>
          <w:rFonts w:eastAsia="Times New Roman" w:cstheme="minorHAnsi"/>
          <w:b/>
          <w:bCs/>
          <w:i/>
          <w:iCs/>
          <w:lang w:val="en"/>
        </w:rPr>
        <w:t>0% passing score. Make sure you save a copy of your post-test. Include your last name in the file when you save it.</w:t>
      </w:r>
    </w:p>
    <w:bookmarkEnd w:id="0"/>
    <w:p w14:paraId="19361A39" w14:textId="77777777" w:rsidR="00D40822" w:rsidRDefault="00D40822" w:rsidP="00111DCF">
      <w:pPr>
        <w:rPr>
          <w:rFonts w:cstheme="minorHAnsi"/>
          <w:b/>
        </w:rPr>
      </w:pPr>
    </w:p>
    <w:p w14:paraId="490153EC" w14:textId="051BDE91" w:rsidR="00111DCF" w:rsidRPr="00111DCF" w:rsidRDefault="00111DCF" w:rsidP="00111DCF">
      <w:pPr>
        <w:rPr>
          <w:rFonts w:cstheme="minorHAnsi"/>
          <w:b/>
        </w:rPr>
      </w:pPr>
      <w:r w:rsidRPr="00111DCF">
        <w:rPr>
          <w:rFonts w:cstheme="minorHAnsi"/>
          <w:b/>
        </w:rPr>
        <w:t xml:space="preserve">Self-assessment: </w:t>
      </w:r>
      <w:r w:rsidR="00950F88" w:rsidRPr="003731A0">
        <w:rPr>
          <w:rFonts w:cstheme="minorHAnsi"/>
          <w:b/>
          <w:highlight w:val="yellow"/>
        </w:rPr>
        <w:t>Answer this only during the post-test.</w:t>
      </w:r>
    </w:p>
    <w:p w14:paraId="52FD6697" w14:textId="77777777" w:rsidR="00111DCF" w:rsidRPr="00111DCF" w:rsidRDefault="00111DCF" w:rsidP="00111DCF">
      <w:pPr>
        <w:pStyle w:val="paragraph"/>
        <w:textAlignment w:val="baseline"/>
        <w:rPr>
          <w:rFonts w:asciiTheme="minorHAnsi" w:hAnsiTheme="minorHAnsi" w:cstheme="minorHAnsi"/>
          <w:sz w:val="22"/>
          <w:szCs w:val="22"/>
        </w:rPr>
      </w:pPr>
      <w:r w:rsidRPr="00111DCF">
        <w:rPr>
          <w:rStyle w:val="normaltextrun1"/>
          <w:rFonts w:asciiTheme="minorHAnsi" w:hAnsiTheme="minorHAnsi" w:cstheme="minorHAnsi"/>
          <w:sz w:val="22"/>
          <w:szCs w:val="22"/>
        </w:rPr>
        <w:t xml:space="preserve">In reference to the </w:t>
      </w:r>
      <w:r w:rsidR="001C79FA">
        <w:rPr>
          <w:rStyle w:val="normaltextrun1"/>
          <w:rFonts w:asciiTheme="minorHAnsi" w:hAnsiTheme="minorHAnsi" w:cstheme="minorHAnsi"/>
          <w:sz w:val="22"/>
          <w:szCs w:val="22"/>
        </w:rPr>
        <w:t xml:space="preserve">Measuring Success </w:t>
      </w:r>
      <w:r w:rsidRPr="00111DCF">
        <w:rPr>
          <w:rStyle w:val="normaltextrun1"/>
          <w:rFonts w:asciiTheme="minorHAnsi" w:hAnsiTheme="minorHAnsi" w:cstheme="minorHAnsi"/>
          <w:sz w:val="22"/>
          <w:szCs w:val="22"/>
        </w:rPr>
        <w:t>module, please choose all that apply:</w:t>
      </w:r>
      <w:r w:rsidRPr="00111DCF">
        <w:rPr>
          <w:rStyle w:val="eop"/>
          <w:rFonts w:asciiTheme="minorHAnsi" w:hAnsiTheme="minorHAnsi" w:cstheme="minorHAnsi"/>
          <w:sz w:val="22"/>
          <w:szCs w:val="22"/>
        </w:rPr>
        <w:t> </w:t>
      </w:r>
    </w:p>
    <w:p w14:paraId="5E55913C" w14:textId="77777777" w:rsidR="00111DCF" w:rsidRPr="00111DCF" w:rsidRDefault="00111DCF" w:rsidP="00111DCF">
      <w:pPr>
        <w:pStyle w:val="paragraph"/>
        <w:ind w:left="720"/>
        <w:textAlignment w:val="baseline"/>
        <w:rPr>
          <w:rFonts w:asciiTheme="minorHAnsi" w:hAnsiTheme="minorHAnsi" w:cstheme="minorHAnsi"/>
          <w:sz w:val="22"/>
          <w:szCs w:val="22"/>
        </w:rPr>
      </w:pPr>
      <w:r w:rsidRPr="00111DCF">
        <w:rPr>
          <w:rStyle w:val="eop"/>
          <w:rFonts w:asciiTheme="minorHAnsi" w:hAnsiTheme="minorHAnsi" w:cstheme="minorHAnsi"/>
          <w:sz w:val="22"/>
          <w:szCs w:val="22"/>
        </w:rPr>
        <w:t> </w:t>
      </w:r>
    </w:p>
    <w:p w14:paraId="13B19799" w14:textId="77777777" w:rsidR="00326D0E" w:rsidRDefault="00326D0E" w:rsidP="00326D0E">
      <w:pPr>
        <w:pStyle w:val="paragraph"/>
        <w:numPr>
          <w:ilvl w:val="0"/>
          <w:numId w:val="8"/>
        </w:numPr>
        <w:textAlignment w:val="baseline"/>
        <w:rPr>
          <w:rStyle w:val="eop"/>
          <w:rFonts w:asciiTheme="minorHAnsi" w:hAnsiTheme="minorHAnsi" w:cstheme="minorHAnsi"/>
          <w:sz w:val="22"/>
          <w:szCs w:val="22"/>
        </w:rPr>
      </w:pPr>
      <w:proofErr w:type="gramStart"/>
      <w:r w:rsidRPr="00326D0E">
        <w:rPr>
          <w:rStyle w:val="normaltextrun1"/>
          <w:rFonts w:asciiTheme="minorHAnsi" w:hAnsiTheme="minorHAnsi" w:cstheme="minorHAnsi"/>
          <w:sz w:val="22"/>
          <w:szCs w:val="22"/>
        </w:rPr>
        <w:t>Specifically</w:t>
      </w:r>
      <w:proofErr w:type="gramEnd"/>
      <w:r w:rsidRPr="00326D0E">
        <w:rPr>
          <w:rStyle w:val="normaltextrun1"/>
          <w:rFonts w:asciiTheme="minorHAnsi" w:hAnsiTheme="minorHAnsi" w:cstheme="minorHAnsi"/>
          <w:sz w:val="22"/>
          <w:szCs w:val="22"/>
        </w:rPr>
        <w:t xml:space="preserve"> useful for my work. If so, you can describe how here (optional): _______________________________________________________________</w:t>
      </w:r>
      <w:r w:rsidRPr="00326D0E">
        <w:rPr>
          <w:rStyle w:val="eop"/>
          <w:rFonts w:asciiTheme="minorHAnsi" w:hAnsiTheme="minorHAnsi" w:cstheme="minorHAnsi"/>
          <w:sz w:val="22"/>
          <w:szCs w:val="22"/>
        </w:rPr>
        <w:t> </w:t>
      </w:r>
    </w:p>
    <w:p w14:paraId="1F11722B" w14:textId="77777777" w:rsidR="00326D0E" w:rsidRDefault="00326D0E" w:rsidP="00326D0E">
      <w:pPr>
        <w:pStyle w:val="paragraph"/>
        <w:ind w:left="720"/>
        <w:textAlignment w:val="baseline"/>
        <w:rPr>
          <w:rStyle w:val="eop"/>
          <w:rFonts w:asciiTheme="minorHAnsi" w:hAnsiTheme="minorHAnsi" w:cstheme="minorHAnsi"/>
          <w:sz w:val="22"/>
          <w:szCs w:val="22"/>
        </w:rPr>
      </w:pPr>
    </w:p>
    <w:p w14:paraId="7B55AE30" w14:textId="77777777" w:rsidR="00326D0E" w:rsidRDefault="00326D0E" w:rsidP="00326D0E">
      <w:pPr>
        <w:pStyle w:val="paragraph"/>
        <w:numPr>
          <w:ilvl w:val="0"/>
          <w:numId w:val="8"/>
        </w:numPr>
        <w:textAlignment w:val="baseline"/>
        <w:rPr>
          <w:rStyle w:val="eop"/>
          <w:rFonts w:asciiTheme="minorHAnsi" w:hAnsiTheme="minorHAnsi" w:cstheme="minorHAnsi"/>
          <w:sz w:val="22"/>
          <w:szCs w:val="22"/>
        </w:rPr>
      </w:pPr>
      <w:r w:rsidRPr="00326D0E">
        <w:rPr>
          <w:rFonts w:asciiTheme="minorHAnsi" w:hAnsiTheme="minorHAnsi" w:cstheme="minorHAnsi"/>
          <w:sz w:val="22"/>
          <w:szCs w:val="22"/>
        </w:rPr>
        <w:t>Q</w:t>
      </w:r>
      <w:r w:rsidRPr="00326D0E">
        <w:rPr>
          <w:rStyle w:val="normaltextrun1"/>
          <w:rFonts w:asciiTheme="minorHAnsi" w:hAnsiTheme="minorHAnsi" w:cstheme="minorHAnsi"/>
          <w:sz w:val="22"/>
          <w:szCs w:val="22"/>
        </w:rPr>
        <w:t>uick refresher</w:t>
      </w:r>
      <w:r w:rsidRPr="00326D0E">
        <w:rPr>
          <w:rStyle w:val="eop"/>
          <w:rFonts w:asciiTheme="minorHAnsi" w:hAnsiTheme="minorHAnsi" w:cstheme="minorHAnsi"/>
          <w:sz w:val="22"/>
          <w:szCs w:val="22"/>
        </w:rPr>
        <w:t> </w:t>
      </w:r>
    </w:p>
    <w:p w14:paraId="21086E16" w14:textId="77777777" w:rsidR="00326D0E" w:rsidRDefault="00326D0E" w:rsidP="00326D0E">
      <w:pPr>
        <w:pStyle w:val="paragraph"/>
        <w:ind w:left="720"/>
        <w:textAlignment w:val="baseline"/>
        <w:rPr>
          <w:rFonts w:asciiTheme="minorHAnsi" w:hAnsiTheme="minorHAnsi" w:cstheme="minorHAnsi"/>
          <w:sz w:val="22"/>
          <w:szCs w:val="22"/>
        </w:rPr>
      </w:pPr>
    </w:p>
    <w:p w14:paraId="5B740534" w14:textId="77777777" w:rsidR="00326D0E" w:rsidRDefault="00326D0E" w:rsidP="00326D0E">
      <w:pPr>
        <w:pStyle w:val="paragraph"/>
        <w:numPr>
          <w:ilvl w:val="0"/>
          <w:numId w:val="8"/>
        </w:numPr>
        <w:textAlignment w:val="baseline"/>
        <w:rPr>
          <w:rFonts w:asciiTheme="minorHAnsi" w:hAnsiTheme="minorHAnsi" w:cstheme="minorHAnsi"/>
          <w:sz w:val="22"/>
          <w:szCs w:val="22"/>
        </w:rPr>
      </w:pPr>
      <w:r w:rsidRPr="00326D0E">
        <w:rPr>
          <w:rFonts w:asciiTheme="minorHAnsi" w:hAnsiTheme="minorHAnsi" w:cstheme="minorHAnsi"/>
          <w:sz w:val="22"/>
          <w:szCs w:val="22"/>
        </w:rPr>
        <w:t>O</w:t>
      </w:r>
      <w:r w:rsidRPr="00326D0E">
        <w:rPr>
          <w:rStyle w:val="normaltextrun1"/>
          <w:rFonts w:asciiTheme="minorHAnsi" w:hAnsiTheme="minorHAnsi" w:cstheme="minorHAnsi"/>
          <w:sz w:val="22"/>
          <w:szCs w:val="22"/>
        </w:rPr>
        <w:t>ffers me knowledge about a topic I am less familiar with</w:t>
      </w:r>
      <w:r w:rsidRPr="00326D0E">
        <w:rPr>
          <w:rStyle w:val="eop"/>
          <w:rFonts w:asciiTheme="minorHAnsi" w:hAnsiTheme="minorHAnsi" w:cstheme="minorHAnsi"/>
          <w:sz w:val="22"/>
          <w:szCs w:val="22"/>
        </w:rPr>
        <w:t> </w:t>
      </w:r>
    </w:p>
    <w:p w14:paraId="0CF8731C" w14:textId="77777777" w:rsidR="00326D0E" w:rsidRDefault="00326D0E" w:rsidP="00326D0E">
      <w:pPr>
        <w:pStyle w:val="ListParagraph"/>
        <w:rPr>
          <w:rStyle w:val="normaltextrun1"/>
          <w:rFonts w:cstheme="minorHAnsi"/>
        </w:rPr>
      </w:pPr>
    </w:p>
    <w:p w14:paraId="3264BD22" w14:textId="77777777" w:rsidR="00326D0E" w:rsidRDefault="00326D0E" w:rsidP="00326D0E">
      <w:pPr>
        <w:pStyle w:val="paragraph"/>
        <w:numPr>
          <w:ilvl w:val="0"/>
          <w:numId w:val="8"/>
        </w:numPr>
        <w:textAlignment w:val="baseline"/>
        <w:rPr>
          <w:rStyle w:val="eop"/>
          <w:rFonts w:asciiTheme="minorHAnsi" w:hAnsiTheme="minorHAnsi" w:cstheme="minorHAnsi"/>
          <w:sz w:val="22"/>
          <w:szCs w:val="22"/>
        </w:rPr>
      </w:pPr>
      <w:r w:rsidRPr="00326D0E">
        <w:rPr>
          <w:rStyle w:val="normaltextrun1"/>
          <w:rFonts w:asciiTheme="minorHAnsi" w:hAnsiTheme="minorHAnsi" w:cstheme="minorHAnsi"/>
          <w:sz w:val="22"/>
          <w:szCs w:val="22"/>
        </w:rPr>
        <w:t>Gives me confidence to increase my skills in and understanding of communicating risk related to land reuse sites</w:t>
      </w:r>
    </w:p>
    <w:p w14:paraId="5DB89186" w14:textId="77777777" w:rsidR="00326D0E" w:rsidRDefault="00326D0E" w:rsidP="00326D0E">
      <w:pPr>
        <w:pStyle w:val="ListParagraph"/>
        <w:rPr>
          <w:rStyle w:val="normaltextrun1"/>
          <w:rFonts w:cstheme="minorHAnsi"/>
        </w:rPr>
      </w:pPr>
    </w:p>
    <w:p w14:paraId="0CB3A929" w14:textId="77777777" w:rsidR="00326D0E" w:rsidRDefault="00326D0E" w:rsidP="00326D0E">
      <w:pPr>
        <w:pStyle w:val="paragraph"/>
        <w:numPr>
          <w:ilvl w:val="0"/>
          <w:numId w:val="8"/>
        </w:numPr>
        <w:textAlignment w:val="baseline"/>
        <w:rPr>
          <w:rStyle w:val="eop"/>
          <w:rFonts w:asciiTheme="minorHAnsi" w:hAnsiTheme="minorHAnsi" w:cstheme="minorHAnsi"/>
          <w:sz w:val="22"/>
          <w:szCs w:val="22"/>
        </w:rPr>
      </w:pPr>
      <w:r w:rsidRPr="00326D0E">
        <w:rPr>
          <w:rStyle w:val="normaltextrun1"/>
          <w:rFonts w:asciiTheme="minorHAnsi" w:hAnsiTheme="minorHAnsi" w:cstheme="minorHAnsi"/>
          <w:sz w:val="22"/>
          <w:szCs w:val="22"/>
        </w:rPr>
        <w:t>Motivates me to learn more about land reuse sites and ways I can be engaged</w:t>
      </w:r>
      <w:r w:rsidRPr="00326D0E">
        <w:rPr>
          <w:rStyle w:val="eop"/>
          <w:rFonts w:asciiTheme="minorHAnsi" w:hAnsiTheme="minorHAnsi" w:cstheme="minorHAnsi"/>
          <w:sz w:val="22"/>
          <w:szCs w:val="22"/>
        </w:rPr>
        <w:t> </w:t>
      </w:r>
    </w:p>
    <w:p w14:paraId="636D3773" w14:textId="77777777" w:rsidR="00326D0E" w:rsidRDefault="00326D0E" w:rsidP="00326D0E">
      <w:pPr>
        <w:pStyle w:val="ListParagraph"/>
        <w:rPr>
          <w:rFonts w:cstheme="minorHAnsi"/>
        </w:rPr>
      </w:pPr>
    </w:p>
    <w:p w14:paraId="6FF52166" w14:textId="77777777" w:rsidR="00326D0E" w:rsidRDefault="00326D0E" w:rsidP="00326D0E">
      <w:pPr>
        <w:pStyle w:val="paragraph"/>
        <w:numPr>
          <w:ilvl w:val="0"/>
          <w:numId w:val="8"/>
        </w:numPr>
        <w:textAlignment w:val="baseline"/>
        <w:rPr>
          <w:rStyle w:val="eop"/>
          <w:rFonts w:asciiTheme="minorHAnsi" w:hAnsiTheme="minorHAnsi" w:cstheme="minorHAnsi"/>
          <w:sz w:val="22"/>
          <w:szCs w:val="22"/>
        </w:rPr>
      </w:pPr>
      <w:r w:rsidRPr="00326D0E">
        <w:rPr>
          <w:rFonts w:asciiTheme="minorHAnsi" w:hAnsiTheme="minorHAnsi" w:cstheme="minorHAnsi"/>
          <w:sz w:val="22"/>
          <w:szCs w:val="22"/>
        </w:rPr>
        <w:t>N</w:t>
      </w:r>
      <w:r w:rsidRPr="00326D0E">
        <w:rPr>
          <w:rStyle w:val="normaltextrun1"/>
          <w:rFonts w:asciiTheme="minorHAnsi" w:hAnsiTheme="minorHAnsi" w:cstheme="minorHAnsi"/>
          <w:sz w:val="22"/>
          <w:szCs w:val="22"/>
        </w:rPr>
        <w:t>ot needed for my work</w:t>
      </w:r>
      <w:r w:rsidRPr="00326D0E">
        <w:rPr>
          <w:rStyle w:val="eop"/>
          <w:rFonts w:asciiTheme="minorHAnsi" w:hAnsiTheme="minorHAnsi" w:cstheme="minorHAnsi"/>
          <w:sz w:val="22"/>
          <w:szCs w:val="22"/>
        </w:rPr>
        <w:t> </w:t>
      </w:r>
    </w:p>
    <w:p w14:paraId="2A0F321A" w14:textId="77777777" w:rsidR="00326D0E" w:rsidRDefault="00326D0E" w:rsidP="00326D0E">
      <w:pPr>
        <w:pStyle w:val="ListParagraph"/>
        <w:rPr>
          <w:rFonts w:cstheme="minorHAnsi"/>
        </w:rPr>
      </w:pPr>
    </w:p>
    <w:p w14:paraId="2401E697" w14:textId="77777777" w:rsidR="00326D0E" w:rsidRPr="00326D0E" w:rsidRDefault="00326D0E" w:rsidP="00326D0E">
      <w:pPr>
        <w:pStyle w:val="paragraph"/>
        <w:numPr>
          <w:ilvl w:val="0"/>
          <w:numId w:val="8"/>
        </w:numPr>
        <w:textAlignment w:val="baseline"/>
        <w:rPr>
          <w:rFonts w:asciiTheme="minorHAnsi" w:hAnsiTheme="minorHAnsi" w:cstheme="minorHAnsi"/>
          <w:sz w:val="22"/>
          <w:szCs w:val="22"/>
        </w:rPr>
      </w:pPr>
      <w:r w:rsidRPr="00326D0E">
        <w:rPr>
          <w:rFonts w:asciiTheme="minorHAnsi" w:hAnsiTheme="minorHAnsi" w:cstheme="minorHAnsi"/>
          <w:sz w:val="22"/>
          <w:szCs w:val="22"/>
        </w:rPr>
        <w:t>N</w:t>
      </w:r>
      <w:r w:rsidRPr="00326D0E">
        <w:rPr>
          <w:rStyle w:val="normaltextrun1"/>
          <w:rFonts w:asciiTheme="minorHAnsi" w:hAnsiTheme="minorHAnsi" w:cstheme="minorHAnsi"/>
          <w:sz w:val="22"/>
          <w:szCs w:val="22"/>
        </w:rPr>
        <w:t>one of the above</w:t>
      </w:r>
      <w:r w:rsidRPr="00326D0E">
        <w:rPr>
          <w:rStyle w:val="eop"/>
          <w:rFonts w:asciiTheme="minorHAnsi" w:hAnsiTheme="minorHAnsi" w:cstheme="minorHAnsi"/>
          <w:sz w:val="22"/>
          <w:szCs w:val="22"/>
        </w:rPr>
        <w:t> </w:t>
      </w:r>
    </w:p>
    <w:p w14:paraId="77F7EBD8" w14:textId="77777777" w:rsidR="00326D0E" w:rsidRDefault="00326D0E" w:rsidP="00326D0E">
      <w:pPr>
        <w:pStyle w:val="paragraph"/>
        <w:ind w:left="360"/>
        <w:textAlignment w:val="baseline"/>
        <w:rPr>
          <w:rStyle w:val="normaltextrun1"/>
          <w:rFonts w:asciiTheme="minorHAnsi" w:hAnsiTheme="minorHAnsi" w:cstheme="minorHAnsi"/>
          <w:sz w:val="22"/>
          <w:szCs w:val="22"/>
        </w:rPr>
      </w:pPr>
    </w:p>
    <w:p w14:paraId="7D1FB81F" w14:textId="77777777" w:rsidR="00326D0E" w:rsidRDefault="00326D0E" w:rsidP="00326D0E">
      <w:pPr>
        <w:pStyle w:val="paragraph"/>
        <w:ind w:left="360"/>
        <w:textAlignment w:val="baseline"/>
        <w:rPr>
          <w:rStyle w:val="eop"/>
          <w:rFonts w:asciiTheme="minorHAnsi" w:hAnsiTheme="minorHAnsi" w:cstheme="minorHAnsi"/>
          <w:sz w:val="22"/>
          <w:szCs w:val="22"/>
        </w:rPr>
      </w:pPr>
      <w:r w:rsidRPr="00326D0E">
        <w:rPr>
          <w:rStyle w:val="normaltextrun1"/>
          <w:rFonts w:asciiTheme="minorHAnsi" w:hAnsiTheme="minorHAnsi" w:cstheme="minorHAnsi"/>
          <w:sz w:val="22"/>
          <w:szCs w:val="22"/>
        </w:rPr>
        <w:t>Other (please specify) ______________________________________________ </w:t>
      </w:r>
      <w:r w:rsidRPr="00326D0E">
        <w:rPr>
          <w:rStyle w:val="eop"/>
          <w:rFonts w:asciiTheme="minorHAnsi" w:hAnsiTheme="minorHAnsi" w:cstheme="minorHAnsi"/>
          <w:sz w:val="22"/>
          <w:szCs w:val="22"/>
        </w:rPr>
        <w:t> </w:t>
      </w:r>
    </w:p>
    <w:p w14:paraId="44E78ACD" w14:textId="77777777" w:rsidR="00326D0E" w:rsidRDefault="00326D0E" w:rsidP="00326D0E">
      <w:pPr>
        <w:pStyle w:val="paragraph"/>
        <w:textAlignment w:val="baseline"/>
        <w:rPr>
          <w:rFonts w:asciiTheme="minorHAnsi" w:hAnsiTheme="minorHAnsi" w:cstheme="minorHAnsi"/>
          <w:sz w:val="22"/>
          <w:szCs w:val="22"/>
        </w:rPr>
      </w:pPr>
    </w:p>
    <w:p w14:paraId="01C4B8F6" w14:textId="77777777" w:rsidR="00326D0E" w:rsidRPr="00326D0E" w:rsidRDefault="00326D0E" w:rsidP="00326D0E">
      <w:pPr>
        <w:pStyle w:val="paragraph"/>
        <w:textAlignment w:val="baseline"/>
        <w:rPr>
          <w:rFonts w:asciiTheme="minorHAnsi" w:hAnsiTheme="minorHAnsi" w:cstheme="minorHAnsi"/>
          <w:sz w:val="22"/>
          <w:szCs w:val="22"/>
        </w:rPr>
      </w:pPr>
      <w:r>
        <w:rPr>
          <w:rStyle w:val="normaltextrun1"/>
          <w:rFonts w:asciiTheme="minorHAnsi" w:hAnsiTheme="minorHAnsi" w:cstheme="minorHAnsi"/>
          <w:sz w:val="22"/>
          <w:szCs w:val="22"/>
        </w:rPr>
        <w:t>____</w:t>
      </w:r>
      <w:r w:rsidRPr="00326D0E">
        <w:rPr>
          <w:rStyle w:val="normaltextrun1"/>
          <w:rFonts w:asciiTheme="minorHAnsi" w:hAnsiTheme="minorHAnsi" w:cstheme="minorHAnsi"/>
          <w:sz w:val="22"/>
          <w:szCs w:val="22"/>
        </w:rPr>
        <w:t>________________________________________________________________</w:t>
      </w:r>
      <w:r w:rsidRPr="00326D0E">
        <w:rPr>
          <w:rStyle w:val="eop"/>
          <w:rFonts w:asciiTheme="minorHAnsi" w:hAnsiTheme="minorHAnsi" w:cstheme="minorHAnsi"/>
          <w:sz w:val="22"/>
          <w:szCs w:val="22"/>
        </w:rPr>
        <w:t> </w:t>
      </w:r>
    </w:p>
    <w:p w14:paraId="72F86AB7" w14:textId="2DA046CB" w:rsidR="00327833" w:rsidRDefault="00327833" w:rsidP="00111DCF">
      <w:pPr>
        <w:rPr>
          <w:rFonts w:cstheme="minorHAnsi"/>
          <w:b/>
        </w:rPr>
      </w:pPr>
    </w:p>
    <w:p w14:paraId="78C8AE0A" w14:textId="45C99CBC" w:rsidR="00F42283" w:rsidRDefault="00F42283" w:rsidP="00111DCF">
      <w:pPr>
        <w:rPr>
          <w:rFonts w:cstheme="minorHAnsi"/>
          <w:b/>
        </w:rPr>
      </w:pPr>
    </w:p>
    <w:p w14:paraId="628EAFBD" w14:textId="4B8FCF6C" w:rsidR="00F42283" w:rsidRDefault="00F42283" w:rsidP="00111DCF">
      <w:pPr>
        <w:rPr>
          <w:rFonts w:cstheme="minorHAnsi"/>
          <w:b/>
        </w:rPr>
      </w:pPr>
      <w:r>
        <w:rPr>
          <w:rFonts w:cstheme="minorHAnsi"/>
          <w:b/>
        </w:rPr>
        <w:t>Test begins on next page.</w:t>
      </w:r>
    </w:p>
    <w:p w14:paraId="6715406B" w14:textId="35552F13" w:rsidR="00F42283" w:rsidRDefault="00F42283" w:rsidP="00111DCF">
      <w:pPr>
        <w:rPr>
          <w:rFonts w:cstheme="minorHAnsi"/>
          <w:b/>
        </w:rPr>
      </w:pPr>
    </w:p>
    <w:p w14:paraId="3F22D4E9" w14:textId="1111864F" w:rsidR="00111DCF" w:rsidRPr="00111DCF" w:rsidRDefault="00111DCF" w:rsidP="00111DCF">
      <w:pPr>
        <w:rPr>
          <w:rFonts w:cstheme="minorHAnsi"/>
          <w:b/>
        </w:rPr>
      </w:pPr>
      <w:r w:rsidRPr="00111DCF">
        <w:rPr>
          <w:rFonts w:cstheme="minorHAnsi"/>
          <w:b/>
        </w:rPr>
        <w:lastRenderedPageBreak/>
        <w:t>Minimum Passing Score: _</w:t>
      </w:r>
      <w:r w:rsidRPr="00111DCF">
        <w:rPr>
          <w:rFonts w:cstheme="minorHAnsi"/>
          <w:b/>
        </w:rPr>
        <w:softHyphen/>
      </w:r>
      <w:r w:rsidR="00FA155F">
        <w:rPr>
          <w:rFonts w:cstheme="minorHAnsi"/>
          <w:b/>
          <w:u w:val="single"/>
        </w:rPr>
        <w:t>7</w:t>
      </w:r>
      <w:r w:rsidRPr="00111DCF">
        <w:rPr>
          <w:rFonts w:cstheme="minorHAnsi"/>
          <w:b/>
          <w:u w:val="single"/>
        </w:rPr>
        <w:t>0% (</w:t>
      </w:r>
      <w:r w:rsidR="00FA155F">
        <w:rPr>
          <w:rFonts w:cstheme="minorHAnsi"/>
          <w:b/>
          <w:u w:val="single"/>
        </w:rPr>
        <w:t>7</w:t>
      </w:r>
      <w:bookmarkStart w:id="1" w:name="_GoBack"/>
      <w:bookmarkEnd w:id="1"/>
      <w:r w:rsidRPr="00111DCF">
        <w:rPr>
          <w:rFonts w:cstheme="minorHAnsi"/>
          <w:b/>
          <w:u w:val="single"/>
        </w:rPr>
        <w:t xml:space="preserve"> out of 10)</w:t>
      </w:r>
      <w:r w:rsidRPr="00111DCF">
        <w:rPr>
          <w:rFonts w:cstheme="minorHAnsi"/>
          <w:b/>
        </w:rPr>
        <w:t xml:space="preserve"> </w:t>
      </w:r>
      <w:r w:rsidRPr="00111DCF">
        <w:rPr>
          <w:rFonts w:cstheme="minorHAnsi"/>
          <w:b/>
        </w:rPr>
        <w:softHyphen/>
        <w:t xml:space="preserve"> </w:t>
      </w:r>
    </w:p>
    <w:p w14:paraId="364EC4BD" w14:textId="77777777" w:rsidR="00111DCF" w:rsidRPr="00111DCF" w:rsidRDefault="00111DCF" w:rsidP="00111DCF">
      <w:pPr>
        <w:rPr>
          <w:rFonts w:cstheme="minorHAnsi"/>
          <w:b/>
        </w:rPr>
      </w:pPr>
      <w:r w:rsidRPr="00111DCF">
        <w:rPr>
          <w:rFonts w:cstheme="minorHAnsi"/>
          <w:b/>
        </w:rPr>
        <w:t xml:space="preserve">Allow </w:t>
      </w:r>
      <w:r w:rsidR="001C79FA">
        <w:rPr>
          <w:rFonts w:cstheme="minorHAnsi"/>
          <w:b/>
        </w:rPr>
        <w:t>multiple</w:t>
      </w:r>
      <w:r w:rsidRPr="00111DCF">
        <w:rPr>
          <w:rFonts w:cstheme="minorHAnsi"/>
          <w:b/>
        </w:rPr>
        <w:t xml:space="preserve"> retake</w:t>
      </w:r>
      <w:r w:rsidR="001C79FA">
        <w:rPr>
          <w:rFonts w:cstheme="minorHAnsi"/>
          <w:b/>
        </w:rPr>
        <w:t>s</w:t>
      </w:r>
      <w:r w:rsidRPr="00111DCF">
        <w:rPr>
          <w:rFonts w:cstheme="minorHAnsi"/>
          <w:b/>
        </w:rPr>
        <w:t xml:space="preserve">? </w:t>
      </w:r>
      <w:r w:rsidRPr="00111DCF">
        <w:rPr>
          <w:rFonts w:cstheme="minorHAnsi"/>
          <w:b/>
          <w:u w:val="single"/>
        </w:rPr>
        <w:t>(Y/</w:t>
      </w:r>
      <w:proofErr w:type="gramStart"/>
      <w:r w:rsidRPr="00111DCF">
        <w:rPr>
          <w:rFonts w:cstheme="minorHAnsi"/>
          <w:b/>
          <w:u w:val="single"/>
        </w:rPr>
        <w:t>N)</w:t>
      </w:r>
      <w:r w:rsidRPr="00111DCF">
        <w:rPr>
          <w:rFonts w:cstheme="minorHAnsi"/>
          <w:b/>
        </w:rPr>
        <w:t xml:space="preserve">  Yes</w:t>
      </w:r>
      <w:proofErr w:type="gramEnd"/>
      <w:r w:rsidRPr="00111DCF">
        <w:rPr>
          <w:rFonts w:cstheme="minorHAnsi"/>
          <w:b/>
        </w:rPr>
        <w:t xml:space="preserve">  </w:t>
      </w:r>
    </w:p>
    <w:p w14:paraId="06DE5530" w14:textId="77777777" w:rsidR="001C79FA" w:rsidRPr="00950F88" w:rsidRDefault="001C79FA" w:rsidP="0022393F">
      <w:pPr>
        <w:rPr>
          <w:rFonts w:ascii="Calibri" w:hAnsi="Calibri" w:cs="Calibri"/>
        </w:rPr>
      </w:pPr>
      <w:r>
        <w:t xml:space="preserve"> </w:t>
      </w:r>
      <w:r w:rsidRPr="00950F88">
        <w:rPr>
          <w:rFonts w:ascii="Calibri" w:hAnsi="Calibri" w:cs="Calibri"/>
          <w:b/>
        </w:rPr>
        <w:t>There are different types of indicators that can help communities understand their overall health status over the course of redevelopment</w:t>
      </w:r>
      <w:r w:rsidRPr="00950F88">
        <w:rPr>
          <w:rFonts w:ascii="Calibri" w:hAnsi="Calibri" w:cs="Calibri"/>
        </w:rPr>
        <w:t>.</w:t>
      </w:r>
    </w:p>
    <w:p w14:paraId="1A76D3B4" w14:textId="77777777" w:rsidR="001C79FA" w:rsidRPr="004B53B0" w:rsidRDefault="001C79FA" w:rsidP="001C79FA">
      <w:pPr>
        <w:pStyle w:val="ListParagraph"/>
        <w:numPr>
          <w:ilvl w:val="1"/>
          <w:numId w:val="3"/>
        </w:numPr>
        <w:autoSpaceDE w:val="0"/>
        <w:autoSpaceDN w:val="0"/>
        <w:adjustRightInd w:val="0"/>
        <w:spacing w:before="240" w:after="0" w:line="241" w:lineRule="atLeast"/>
        <w:rPr>
          <w:rFonts w:ascii="Calibri" w:hAnsi="Calibri" w:cs="Calibri"/>
        </w:rPr>
      </w:pPr>
      <w:r w:rsidRPr="004B53B0">
        <w:rPr>
          <w:rFonts w:ascii="Calibri" w:hAnsi="Calibri" w:cs="Calibri"/>
        </w:rPr>
        <w:t>True</w:t>
      </w:r>
    </w:p>
    <w:p w14:paraId="5BA45BE2" w14:textId="77777777" w:rsidR="001C79FA" w:rsidRPr="00950F88" w:rsidRDefault="001C79FA" w:rsidP="001C79FA">
      <w:pPr>
        <w:pStyle w:val="ListParagraph"/>
        <w:numPr>
          <w:ilvl w:val="1"/>
          <w:numId w:val="3"/>
        </w:numPr>
        <w:autoSpaceDE w:val="0"/>
        <w:autoSpaceDN w:val="0"/>
        <w:adjustRightInd w:val="0"/>
        <w:spacing w:before="240" w:after="0" w:line="241" w:lineRule="atLeast"/>
        <w:rPr>
          <w:rFonts w:ascii="Calibri" w:hAnsi="Calibri" w:cs="Calibri"/>
        </w:rPr>
      </w:pPr>
      <w:r w:rsidRPr="00950F88">
        <w:rPr>
          <w:rFonts w:ascii="Calibri" w:hAnsi="Calibri" w:cs="Calibri"/>
        </w:rPr>
        <w:t>False</w:t>
      </w:r>
    </w:p>
    <w:p w14:paraId="4B65CF7B" w14:textId="77777777" w:rsidR="001C79FA" w:rsidRPr="00950F88" w:rsidRDefault="001C79FA" w:rsidP="00326D0E"/>
    <w:p w14:paraId="1BD58E7B" w14:textId="77777777" w:rsidR="001C79FA" w:rsidRPr="00950F88" w:rsidRDefault="001C79FA" w:rsidP="001C79FA">
      <w:pPr>
        <w:pStyle w:val="ListParagraph"/>
        <w:numPr>
          <w:ilvl w:val="0"/>
          <w:numId w:val="3"/>
        </w:numPr>
        <w:autoSpaceDE w:val="0"/>
        <w:autoSpaceDN w:val="0"/>
        <w:adjustRightInd w:val="0"/>
        <w:spacing w:before="240" w:after="0" w:line="241" w:lineRule="atLeast"/>
        <w:rPr>
          <w:rFonts w:ascii="Calibri" w:hAnsi="Calibri" w:cs="Calibri"/>
          <w:b/>
        </w:rPr>
      </w:pPr>
      <w:r w:rsidRPr="00950F88">
        <w:rPr>
          <w:rFonts w:ascii="Calibri" w:hAnsi="Calibri" w:cs="Calibri"/>
          <w:b/>
        </w:rPr>
        <w:t xml:space="preserve">As an Environmental or Health Professional, it’s important for you to measure the positive (or negative) community changes that occur throughout the lifecycle of the project. </w:t>
      </w:r>
    </w:p>
    <w:p w14:paraId="6AC7D4A1" w14:textId="77777777" w:rsidR="001C79FA" w:rsidRPr="004B53B0" w:rsidRDefault="001C79FA" w:rsidP="001C79FA">
      <w:pPr>
        <w:pStyle w:val="ListParagraph"/>
        <w:numPr>
          <w:ilvl w:val="1"/>
          <w:numId w:val="3"/>
        </w:numPr>
        <w:spacing w:before="240" w:after="0"/>
      </w:pPr>
      <w:r w:rsidRPr="004B53B0">
        <w:t>True</w:t>
      </w:r>
    </w:p>
    <w:p w14:paraId="0F351D6D" w14:textId="77777777" w:rsidR="001C79FA" w:rsidRPr="00950F88" w:rsidRDefault="001C79FA" w:rsidP="001C79FA">
      <w:pPr>
        <w:pStyle w:val="ListParagraph"/>
        <w:numPr>
          <w:ilvl w:val="1"/>
          <w:numId w:val="3"/>
        </w:numPr>
        <w:spacing w:before="240" w:after="0"/>
      </w:pPr>
      <w:r w:rsidRPr="00950F88">
        <w:t>False</w:t>
      </w:r>
    </w:p>
    <w:p w14:paraId="03B698AC" w14:textId="77777777" w:rsidR="001C79FA" w:rsidRPr="00F062C5" w:rsidRDefault="001C79FA" w:rsidP="001C79FA">
      <w:pPr>
        <w:rPr>
          <w:b/>
          <w:highlight w:val="yellow"/>
        </w:rPr>
      </w:pPr>
    </w:p>
    <w:p w14:paraId="0F0BA932" w14:textId="77777777" w:rsidR="001C79FA" w:rsidRPr="00950F88" w:rsidRDefault="001C79FA" w:rsidP="001C79FA">
      <w:pPr>
        <w:pStyle w:val="ListParagraph"/>
        <w:numPr>
          <w:ilvl w:val="0"/>
          <w:numId w:val="3"/>
        </w:numPr>
        <w:spacing w:before="240" w:after="0"/>
      </w:pPr>
      <w:r w:rsidRPr="00950F88">
        <w:rPr>
          <w:b/>
        </w:rPr>
        <w:t xml:space="preserve">What data measurement (indicator) themes can be measured over the course of redevelopment? Select the most correct answer: </w:t>
      </w:r>
    </w:p>
    <w:p w14:paraId="4D66AB2B" w14:textId="77777777" w:rsidR="001C79FA" w:rsidRPr="004B53B0" w:rsidRDefault="001C79FA" w:rsidP="001C79FA">
      <w:pPr>
        <w:pStyle w:val="ListParagraph"/>
        <w:numPr>
          <w:ilvl w:val="1"/>
          <w:numId w:val="3"/>
        </w:numPr>
        <w:spacing w:before="240" w:after="0"/>
      </w:pPr>
      <w:r w:rsidRPr="004B53B0">
        <w:t>Environment, Redevelopment, and Arts</w:t>
      </w:r>
    </w:p>
    <w:p w14:paraId="76C17FD0" w14:textId="77777777" w:rsidR="001C79FA" w:rsidRPr="004B53B0" w:rsidRDefault="001C79FA" w:rsidP="001C79FA">
      <w:pPr>
        <w:pStyle w:val="ListParagraph"/>
        <w:numPr>
          <w:ilvl w:val="1"/>
          <w:numId w:val="3"/>
        </w:numPr>
        <w:spacing w:before="240" w:after="0"/>
      </w:pPr>
      <w:r w:rsidRPr="004B53B0">
        <w:t>Environment, Health, and Economy</w:t>
      </w:r>
    </w:p>
    <w:p w14:paraId="78513DAE" w14:textId="77777777" w:rsidR="001C79FA" w:rsidRPr="004B53B0" w:rsidRDefault="001C79FA" w:rsidP="001C79FA">
      <w:pPr>
        <w:pStyle w:val="ListParagraph"/>
        <w:numPr>
          <w:ilvl w:val="1"/>
          <w:numId w:val="3"/>
        </w:numPr>
        <w:spacing w:before="240" w:after="0"/>
      </w:pPr>
      <w:r w:rsidRPr="004B53B0">
        <w:t xml:space="preserve">Environment, Redevelopment, and Education </w:t>
      </w:r>
    </w:p>
    <w:p w14:paraId="5FB8246F" w14:textId="77777777" w:rsidR="001C79FA" w:rsidRPr="00950F88" w:rsidRDefault="001C79FA" w:rsidP="001C79FA">
      <w:pPr>
        <w:pStyle w:val="ListParagraph"/>
        <w:numPr>
          <w:ilvl w:val="1"/>
          <w:numId w:val="3"/>
        </w:numPr>
        <w:spacing w:before="240" w:after="0"/>
      </w:pPr>
      <w:r w:rsidRPr="00950F88">
        <w:t>Environment, Health, and Sustainability</w:t>
      </w:r>
    </w:p>
    <w:p w14:paraId="365AA9A4" w14:textId="77777777" w:rsidR="001C79FA" w:rsidRPr="00F062C5" w:rsidRDefault="001C79FA" w:rsidP="001C79FA">
      <w:pPr>
        <w:pStyle w:val="ListParagraph"/>
        <w:spacing w:before="240" w:after="0"/>
        <w:ind w:left="1080"/>
        <w:rPr>
          <w:highlight w:val="yellow"/>
        </w:rPr>
      </w:pPr>
    </w:p>
    <w:p w14:paraId="4F2AC0F5" w14:textId="77777777" w:rsidR="001C79FA" w:rsidRPr="00950F88" w:rsidRDefault="001C79FA" w:rsidP="001C79FA">
      <w:pPr>
        <w:pStyle w:val="ListParagraph"/>
        <w:numPr>
          <w:ilvl w:val="0"/>
          <w:numId w:val="3"/>
        </w:numPr>
        <w:autoSpaceDE w:val="0"/>
        <w:autoSpaceDN w:val="0"/>
        <w:adjustRightInd w:val="0"/>
        <w:spacing w:after="100" w:line="241" w:lineRule="atLeast"/>
        <w:rPr>
          <w:rFonts w:ascii="Calibri" w:hAnsi="Calibri" w:cs="Calibri"/>
          <w:b/>
        </w:rPr>
      </w:pPr>
      <w:r w:rsidRPr="00950F88">
        <w:rPr>
          <w:rFonts w:ascii="Calibri" w:hAnsi="Calibri" w:cs="Calibri"/>
          <w:b/>
        </w:rPr>
        <w:t>You are an Environmental Health Specialist working with a community group that is engaged in the cleanup and redevelopment of vacant and contaminated properties along a riverfront. You are using a community assessment and engagement resource, the Action Model, to help the Development Community (citizens, community planners, stakeholders, etc.) identify ways to establish indicators to measure progress in resolving environmental and other issues that can be addressed through revitalization. The issues include river contamination, lack of parks/green space, vacant and contaminated properties, habitat concerns, and high lead exposure in the population. Which environmental indicators would you consider? Select all that apply:</w:t>
      </w:r>
    </w:p>
    <w:p w14:paraId="363962AD" w14:textId="77777777" w:rsidR="001C79FA" w:rsidRPr="004B53B0" w:rsidRDefault="001C79FA" w:rsidP="001C79FA">
      <w:pPr>
        <w:pStyle w:val="ListParagraph"/>
        <w:numPr>
          <w:ilvl w:val="1"/>
          <w:numId w:val="3"/>
        </w:numPr>
        <w:autoSpaceDE w:val="0"/>
        <w:autoSpaceDN w:val="0"/>
        <w:adjustRightInd w:val="0"/>
        <w:spacing w:after="100" w:line="241" w:lineRule="atLeast"/>
        <w:rPr>
          <w:rFonts w:ascii="Calibri" w:hAnsi="Calibri" w:cs="Calibri"/>
        </w:rPr>
      </w:pPr>
      <w:r w:rsidRPr="004B53B0">
        <w:rPr>
          <w:rFonts w:ascii="Calibri" w:hAnsi="Calibri" w:cs="Calibri"/>
        </w:rPr>
        <w:t>Number and types of vacant lots, number and use of green parcels, number of parks, number of bike lanes</w:t>
      </w:r>
    </w:p>
    <w:p w14:paraId="528B615C" w14:textId="77777777" w:rsidR="001C79FA" w:rsidRPr="004B53B0" w:rsidRDefault="001C79FA" w:rsidP="001C79FA">
      <w:pPr>
        <w:pStyle w:val="ListParagraph"/>
        <w:numPr>
          <w:ilvl w:val="1"/>
          <w:numId w:val="3"/>
        </w:numPr>
        <w:autoSpaceDE w:val="0"/>
        <w:autoSpaceDN w:val="0"/>
        <w:adjustRightInd w:val="0"/>
        <w:spacing w:after="100" w:line="241" w:lineRule="atLeast"/>
        <w:rPr>
          <w:rFonts w:ascii="Calibri" w:hAnsi="Calibri" w:cs="Calibri"/>
        </w:rPr>
      </w:pPr>
      <w:r w:rsidRPr="004B53B0">
        <w:rPr>
          <w:rFonts w:ascii="Calibri" w:hAnsi="Calibri" w:cs="Calibri"/>
        </w:rPr>
        <w:t>Water quality data and fish consumption advisories</w:t>
      </w:r>
    </w:p>
    <w:p w14:paraId="4822F072" w14:textId="77777777" w:rsidR="001C79FA" w:rsidRPr="004B53B0" w:rsidRDefault="001C79FA" w:rsidP="001C79FA">
      <w:pPr>
        <w:pStyle w:val="ListParagraph"/>
        <w:numPr>
          <w:ilvl w:val="1"/>
          <w:numId w:val="3"/>
        </w:numPr>
        <w:autoSpaceDE w:val="0"/>
        <w:autoSpaceDN w:val="0"/>
        <w:adjustRightInd w:val="0"/>
        <w:spacing w:after="100" w:line="241" w:lineRule="atLeast"/>
        <w:rPr>
          <w:rFonts w:ascii="Calibri" w:hAnsi="Calibri" w:cs="Calibri"/>
        </w:rPr>
      </w:pPr>
      <w:r w:rsidRPr="004B53B0">
        <w:rPr>
          <w:rFonts w:ascii="Calibri" w:hAnsi="Calibri" w:cs="Calibri"/>
        </w:rPr>
        <w:t>Number of jobs in the hotel industry related to the number of newly developed hotels</w:t>
      </w:r>
    </w:p>
    <w:p w14:paraId="7F6F2013" w14:textId="77777777" w:rsidR="001C79FA" w:rsidRPr="004B53B0" w:rsidRDefault="001C79FA" w:rsidP="001C79FA">
      <w:pPr>
        <w:pStyle w:val="ListParagraph"/>
        <w:numPr>
          <w:ilvl w:val="1"/>
          <w:numId w:val="3"/>
        </w:numPr>
        <w:autoSpaceDE w:val="0"/>
        <w:autoSpaceDN w:val="0"/>
        <w:adjustRightInd w:val="0"/>
        <w:spacing w:after="100" w:line="241" w:lineRule="atLeast"/>
        <w:rPr>
          <w:rFonts w:ascii="Calibri" w:hAnsi="Calibri" w:cs="Calibri"/>
        </w:rPr>
      </w:pPr>
      <w:r w:rsidRPr="004B53B0">
        <w:rPr>
          <w:rFonts w:ascii="Calibri" w:hAnsi="Calibri" w:cs="Calibri"/>
        </w:rPr>
        <w:t>Health data, including chronic diseases and cancer</w:t>
      </w:r>
    </w:p>
    <w:p w14:paraId="652E70DC" w14:textId="77777777" w:rsidR="001C79FA" w:rsidRPr="004B53B0" w:rsidRDefault="001C79FA" w:rsidP="001C79FA">
      <w:pPr>
        <w:pStyle w:val="ListParagraph"/>
        <w:numPr>
          <w:ilvl w:val="1"/>
          <w:numId w:val="3"/>
        </w:numPr>
        <w:autoSpaceDE w:val="0"/>
        <w:autoSpaceDN w:val="0"/>
        <w:adjustRightInd w:val="0"/>
        <w:spacing w:after="100" w:line="241" w:lineRule="atLeast"/>
        <w:rPr>
          <w:rFonts w:ascii="Calibri" w:hAnsi="Calibri" w:cs="Calibri"/>
        </w:rPr>
      </w:pPr>
      <w:r w:rsidRPr="004B53B0">
        <w:rPr>
          <w:rFonts w:ascii="Calibri" w:hAnsi="Calibri" w:cs="Calibri"/>
        </w:rPr>
        <w:t>Inventory of sites including age of buildings, contaminants and health effects, map of sites</w:t>
      </w:r>
    </w:p>
    <w:p w14:paraId="41ACA0C8" w14:textId="77777777" w:rsidR="00950F88" w:rsidRDefault="00950F88" w:rsidP="001C79FA">
      <w:pPr>
        <w:autoSpaceDE w:val="0"/>
        <w:autoSpaceDN w:val="0"/>
        <w:adjustRightInd w:val="0"/>
        <w:rPr>
          <w:rFonts w:ascii="Calibri" w:hAnsi="Calibri" w:cs="Calibri"/>
          <w:b/>
          <w:highlight w:val="yellow"/>
        </w:rPr>
      </w:pPr>
    </w:p>
    <w:p w14:paraId="16A0F1F9" w14:textId="7337AF2A" w:rsidR="001C79FA" w:rsidRPr="00F42283" w:rsidRDefault="001C79FA" w:rsidP="001C79FA">
      <w:pPr>
        <w:pStyle w:val="ListParagraph"/>
        <w:numPr>
          <w:ilvl w:val="0"/>
          <w:numId w:val="3"/>
        </w:numPr>
        <w:spacing w:after="0" w:line="240" w:lineRule="auto"/>
      </w:pPr>
      <w:r w:rsidRPr="00950F88">
        <w:rPr>
          <w:b/>
        </w:rPr>
        <w:t>The Development Community you are working with is interested in tracking changes in physical/mental health outcomes to determine impacts over the course of redevelopment. They have brought up some key health concerns, including lack of access to healthy food, lack of access to healthcare, lack of affordable housing, and high lead exposures in the population. You help them identify indicators that can be measured to show changes in these issues. Select from the list below the indicators you will select:</w:t>
      </w:r>
      <w:r w:rsidRPr="00950F88">
        <w:rPr>
          <w:b/>
        </w:rPr>
        <w:tab/>
      </w:r>
    </w:p>
    <w:p w14:paraId="3A47DF0F" w14:textId="77777777" w:rsidR="00F42283" w:rsidRPr="00950F88" w:rsidRDefault="00F42283" w:rsidP="00F42283">
      <w:pPr>
        <w:pStyle w:val="ListParagraph"/>
        <w:spacing w:after="0" w:line="240" w:lineRule="auto"/>
        <w:ind w:left="360"/>
      </w:pPr>
    </w:p>
    <w:p w14:paraId="376FA4B7" w14:textId="77777777" w:rsidR="001C79FA" w:rsidRPr="00950F88" w:rsidRDefault="001C79FA" w:rsidP="001C79FA">
      <w:pPr>
        <w:pStyle w:val="ListParagraph"/>
        <w:numPr>
          <w:ilvl w:val="1"/>
          <w:numId w:val="3"/>
        </w:numPr>
        <w:spacing w:after="0" w:line="240" w:lineRule="auto"/>
      </w:pPr>
      <w:r w:rsidRPr="00950F88">
        <w:lastRenderedPageBreak/>
        <w:t>Asthma rates in the population</w:t>
      </w:r>
    </w:p>
    <w:p w14:paraId="510ED05A" w14:textId="77777777" w:rsidR="001C79FA" w:rsidRPr="004B53B0" w:rsidRDefault="001C79FA" w:rsidP="001C79FA">
      <w:pPr>
        <w:pStyle w:val="ListParagraph"/>
        <w:numPr>
          <w:ilvl w:val="1"/>
          <w:numId w:val="3"/>
        </w:numPr>
        <w:spacing w:after="0" w:line="240" w:lineRule="auto"/>
      </w:pPr>
      <w:r w:rsidRPr="004B53B0">
        <w:t>Number of affordable housing units</w:t>
      </w:r>
    </w:p>
    <w:p w14:paraId="405BFEA9" w14:textId="77777777" w:rsidR="001C79FA" w:rsidRPr="004B53B0" w:rsidRDefault="001C79FA" w:rsidP="001C79FA">
      <w:pPr>
        <w:pStyle w:val="ListParagraph"/>
        <w:numPr>
          <w:ilvl w:val="1"/>
          <w:numId w:val="3"/>
        </w:numPr>
        <w:spacing w:after="0" w:line="240" w:lineRule="auto"/>
      </w:pPr>
      <w:r w:rsidRPr="004B53B0">
        <w:t>Number of schools with recreational programs</w:t>
      </w:r>
    </w:p>
    <w:p w14:paraId="24457DCD" w14:textId="77777777" w:rsidR="001C79FA" w:rsidRPr="004B53B0" w:rsidRDefault="001C79FA" w:rsidP="001C79FA">
      <w:pPr>
        <w:pStyle w:val="ListParagraph"/>
        <w:numPr>
          <w:ilvl w:val="1"/>
          <w:numId w:val="3"/>
        </w:numPr>
        <w:spacing w:after="0" w:line="240" w:lineRule="auto"/>
      </w:pPr>
      <w:r w:rsidRPr="004B53B0">
        <w:t>Number of healthcare clinics and their distance from residential areas</w:t>
      </w:r>
    </w:p>
    <w:p w14:paraId="18F7E43D" w14:textId="77777777" w:rsidR="001C79FA" w:rsidRPr="004B53B0" w:rsidRDefault="001C79FA" w:rsidP="001C79FA">
      <w:pPr>
        <w:pStyle w:val="ListParagraph"/>
        <w:numPr>
          <w:ilvl w:val="1"/>
          <w:numId w:val="3"/>
        </w:numPr>
        <w:spacing w:after="0" w:line="240" w:lineRule="auto"/>
      </w:pPr>
      <w:r w:rsidRPr="004B53B0">
        <w:t>Number of people addicted to opioids</w:t>
      </w:r>
    </w:p>
    <w:p w14:paraId="78FBA590" w14:textId="77777777" w:rsidR="001C79FA" w:rsidRPr="004B53B0" w:rsidRDefault="001C79FA" w:rsidP="001C79FA">
      <w:pPr>
        <w:pStyle w:val="ListParagraph"/>
        <w:numPr>
          <w:ilvl w:val="1"/>
          <w:numId w:val="3"/>
        </w:numPr>
        <w:spacing w:after="0" w:line="240" w:lineRule="auto"/>
      </w:pPr>
      <w:r w:rsidRPr="004B53B0">
        <w:t>Community wide (or children’s) blood lead levels</w:t>
      </w:r>
    </w:p>
    <w:p w14:paraId="690B885C" w14:textId="77777777" w:rsidR="001C79FA" w:rsidRPr="00485884" w:rsidRDefault="001C79FA" w:rsidP="001C79FA">
      <w:pPr>
        <w:pStyle w:val="ListParagraph"/>
        <w:spacing w:after="0" w:line="240" w:lineRule="auto"/>
        <w:ind w:left="1080"/>
        <w:rPr>
          <w:highlight w:val="yellow"/>
        </w:rPr>
      </w:pPr>
    </w:p>
    <w:p w14:paraId="7A7B25C8" w14:textId="77777777" w:rsidR="001C79FA" w:rsidRPr="00950F88" w:rsidRDefault="001C79FA" w:rsidP="001C79FA">
      <w:pPr>
        <w:pStyle w:val="ListParagraph"/>
        <w:numPr>
          <w:ilvl w:val="0"/>
          <w:numId w:val="3"/>
        </w:numPr>
        <w:rPr>
          <w:b/>
        </w:rPr>
      </w:pPr>
      <w:r w:rsidRPr="00950F88">
        <w:rPr>
          <w:b/>
        </w:rPr>
        <w:t xml:space="preserve">Community assessment and engagement frameworks can be used in land reuse communities to establish a baseline of overall community health status. The Development Community can select from </w:t>
      </w:r>
      <w:proofErr w:type="gramStart"/>
      <w:r w:rsidRPr="00950F88">
        <w:rPr>
          <w:b/>
        </w:rPr>
        <w:t>a number of</w:t>
      </w:r>
      <w:proofErr w:type="gramEnd"/>
      <w:r w:rsidRPr="00950F88">
        <w:rPr>
          <w:b/>
        </w:rPr>
        <w:t xml:space="preserve"> different indicators, but you want to help your community maximize the efficient collection of data. Ultimately, the community selects 50 different indicators. You point out that these might be too many for meaningful data collection. What other factors can you point out to help the community narrow down the number of indicators? Select the best answer:</w:t>
      </w:r>
    </w:p>
    <w:p w14:paraId="61656D3B" w14:textId="77777777" w:rsidR="001C79FA" w:rsidRPr="00950F88" w:rsidRDefault="001C79FA" w:rsidP="001C79FA">
      <w:pPr>
        <w:pStyle w:val="ListParagraph"/>
        <w:numPr>
          <w:ilvl w:val="1"/>
          <w:numId w:val="3"/>
        </w:numPr>
      </w:pPr>
      <w:r w:rsidRPr="00950F88">
        <w:t xml:space="preserve">It is OK that not </w:t>
      </w:r>
      <w:proofErr w:type="gramStart"/>
      <w:r w:rsidRPr="00950F88">
        <w:t>all of</w:t>
      </w:r>
      <w:proofErr w:type="gramEnd"/>
      <w:r w:rsidRPr="00950F88">
        <w:t xml:space="preserve"> the indicators have data sets available. These can always be in the “parking lot” to wait for available data. </w:t>
      </w:r>
    </w:p>
    <w:p w14:paraId="0B1C48C7" w14:textId="77777777" w:rsidR="001C79FA" w:rsidRPr="004B53B0" w:rsidRDefault="001C79FA" w:rsidP="001C79FA">
      <w:pPr>
        <w:pStyle w:val="ListParagraph"/>
        <w:numPr>
          <w:ilvl w:val="1"/>
          <w:numId w:val="3"/>
        </w:numPr>
      </w:pPr>
      <w:r w:rsidRPr="004B53B0">
        <w:t>It is important to prioritize those indicators that have available data or for which the community can collect the data through community efforts, such as surveys</w:t>
      </w:r>
    </w:p>
    <w:p w14:paraId="5720B3B0" w14:textId="77777777" w:rsidR="001C79FA" w:rsidRPr="00950F88" w:rsidRDefault="001C79FA" w:rsidP="001C79FA">
      <w:pPr>
        <w:pStyle w:val="ListParagraph"/>
        <w:numPr>
          <w:ilvl w:val="1"/>
          <w:numId w:val="3"/>
        </w:numPr>
      </w:pPr>
      <w:r w:rsidRPr="00950F88">
        <w:t xml:space="preserve"> It is possible to phase the project into three separate projects over five years to allow time for data collection </w:t>
      </w:r>
    </w:p>
    <w:p w14:paraId="1C9A4606" w14:textId="77777777" w:rsidR="001C79FA" w:rsidRPr="00950F88" w:rsidRDefault="001C79FA" w:rsidP="001C79FA">
      <w:pPr>
        <w:pStyle w:val="ListParagraph"/>
        <w:numPr>
          <w:ilvl w:val="1"/>
          <w:numId w:val="3"/>
        </w:numPr>
      </w:pPr>
      <w:r w:rsidRPr="00950F88">
        <w:t>The community can apply for a grant or ask the city government to pay for a consultant to collect data on all 50 indicators</w:t>
      </w:r>
    </w:p>
    <w:p w14:paraId="657D1AE9" w14:textId="77777777" w:rsidR="001C79FA" w:rsidRPr="00950F88" w:rsidRDefault="001C79FA" w:rsidP="001C79FA">
      <w:pPr>
        <w:pStyle w:val="Default"/>
        <w:numPr>
          <w:ilvl w:val="0"/>
          <w:numId w:val="3"/>
        </w:numPr>
        <w:rPr>
          <w:rFonts w:asciiTheme="minorHAnsi" w:hAnsiTheme="minorHAnsi" w:cstheme="minorHAnsi"/>
          <w:color w:val="auto"/>
          <w:sz w:val="22"/>
          <w:szCs w:val="22"/>
        </w:rPr>
      </w:pPr>
      <w:r w:rsidRPr="00950F88">
        <w:rPr>
          <w:rFonts w:asciiTheme="minorHAnsi" w:hAnsiTheme="minorHAnsi" w:cstheme="minorHAnsi"/>
          <w:b/>
          <w:color w:val="auto"/>
          <w:sz w:val="22"/>
          <w:szCs w:val="22"/>
        </w:rPr>
        <w:t xml:space="preserve">You are an environmental health professional working for a state health department. Your agency learns that people have been skiing, hiking, and </w:t>
      </w:r>
      <w:proofErr w:type="gramStart"/>
      <w:r w:rsidRPr="00950F88">
        <w:rPr>
          <w:rFonts w:asciiTheme="minorHAnsi" w:hAnsiTheme="minorHAnsi" w:cstheme="minorHAnsi"/>
          <w:b/>
          <w:color w:val="auto"/>
          <w:sz w:val="22"/>
          <w:szCs w:val="22"/>
        </w:rPr>
        <w:t>snow-shoeing</w:t>
      </w:r>
      <w:proofErr w:type="gramEnd"/>
      <w:r w:rsidRPr="00950F88">
        <w:rPr>
          <w:rFonts w:asciiTheme="minorHAnsi" w:hAnsiTheme="minorHAnsi" w:cstheme="minorHAnsi"/>
          <w:b/>
          <w:color w:val="auto"/>
          <w:sz w:val="22"/>
          <w:szCs w:val="22"/>
        </w:rPr>
        <w:t xml:space="preserve"> on former asbestos tailing piles at a former asbestos mining area now touted as a recreational area. Previous sampling by a state environmental agency indicated asbestos contamination of the pilings and a waterway, posing a potential for friable asbestos. Your team goes to the site and notes that a creek runs through the site that is milky-white, which you suspect is from asbestos in the waterway. You take some samples of the creek. You also note that a family of four is recreating on the mine tailings. Your state environmental agency partners estimate that 160 people a year access the site. Your agency immediately </w:t>
      </w:r>
      <w:proofErr w:type="gramStart"/>
      <w:r w:rsidRPr="00950F88">
        <w:rPr>
          <w:rFonts w:asciiTheme="minorHAnsi" w:hAnsiTheme="minorHAnsi" w:cstheme="minorHAnsi"/>
          <w:b/>
          <w:color w:val="auto"/>
          <w:sz w:val="22"/>
          <w:szCs w:val="22"/>
        </w:rPr>
        <w:t>takes action</w:t>
      </w:r>
      <w:proofErr w:type="gramEnd"/>
      <w:r w:rsidRPr="00950F88">
        <w:rPr>
          <w:rFonts w:asciiTheme="minorHAnsi" w:hAnsiTheme="minorHAnsi" w:cstheme="minorHAnsi"/>
          <w:b/>
          <w:color w:val="auto"/>
          <w:sz w:val="22"/>
          <w:szCs w:val="22"/>
        </w:rPr>
        <w:t xml:space="preserve"> on the site. Which of the following activities will lead to the best health outcomes? Select the best answer:</w:t>
      </w:r>
    </w:p>
    <w:p w14:paraId="0B7E4878" w14:textId="77777777" w:rsidR="001C79FA" w:rsidRPr="00950F88" w:rsidRDefault="001C79FA" w:rsidP="001C79FA">
      <w:pPr>
        <w:pStyle w:val="Default"/>
        <w:ind w:left="360"/>
        <w:rPr>
          <w:rFonts w:asciiTheme="minorHAnsi" w:hAnsiTheme="minorHAnsi" w:cstheme="minorHAnsi"/>
          <w:color w:val="auto"/>
          <w:sz w:val="22"/>
          <w:szCs w:val="22"/>
        </w:rPr>
      </w:pPr>
    </w:p>
    <w:p w14:paraId="06AEE5AF" w14:textId="77777777" w:rsidR="001C79FA" w:rsidRPr="00950F88" w:rsidRDefault="001C79FA" w:rsidP="001C79FA">
      <w:pPr>
        <w:pStyle w:val="Default"/>
        <w:numPr>
          <w:ilvl w:val="1"/>
          <w:numId w:val="3"/>
        </w:numPr>
        <w:rPr>
          <w:rFonts w:asciiTheme="minorHAnsi" w:hAnsiTheme="minorHAnsi" w:cstheme="minorHAnsi"/>
          <w:color w:val="auto"/>
          <w:sz w:val="22"/>
          <w:szCs w:val="22"/>
        </w:rPr>
      </w:pPr>
      <w:r w:rsidRPr="00950F88">
        <w:rPr>
          <w:rFonts w:asciiTheme="minorHAnsi" w:hAnsiTheme="minorHAnsi" w:cstheme="minorHAnsi"/>
          <w:color w:val="auto"/>
          <w:sz w:val="22"/>
          <w:szCs w:val="22"/>
        </w:rPr>
        <w:t>Call the local ski club and let them know that you think people may be exposed to friable asbestos. Suggest that the ski club decide if they want to restrict access to the site and prevent 160 people per year from being exposed to asbestos from the site.</w:t>
      </w:r>
    </w:p>
    <w:p w14:paraId="7EAE25FD" w14:textId="77777777" w:rsidR="001C79FA" w:rsidRPr="00950F88" w:rsidRDefault="001C79FA" w:rsidP="001C79FA">
      <w:pPr>
        <w:pStyle w:val="Default"/>
        <w:numPr>
          <w:ilvl w:val="1"/>
          <w:numId w:val="3"/>
        </w:numPr>
        <w:rPr>
          <w:rFonts w:asciiTheme="minorHAnsi" w:hAnsiTheme="minorHAnsi" w:cstheme="minorHAnsi"/>
          <w:color w:val="auto"/>
          <w:sz w:val="22"/>
          <w:szCs w:val="22"/>
        </w:rPr>
      </w:pPr>
      <w:r w:rsidRPr="00950F88">
        <w:rPr>
          <w:rFonts w:asciiTheme="minorHAnsi" w:hAnsiTheme="minorHAnsi" w:cstheme="minorHAnsi"/>
          <w:color w:val="auto"/>
          <w:sz w:val="22"/>
          <w:szCs w:val="22"/>
        </w:rPr>
        <w:t xml:space="preserve">Plan to take more asbestos samples at the site in three months. Call the local ski club and local and state partners (e.g. regulatory agencies) and let them know you will take more samples </w:t>
      </w:r>
      <w:proofErr w:type="gramStart"/>
      <w:r w:rsidRPr="00950F88">
        <w:rPr>
          <w:rFonts w:asciiTheme="minorHAnsi" w:hAnsiTheme="minorHAnsi" w:cstheme="minorHAnsi"/>
          <w:color w:val="auto"/>
          <w:sz w:val="22"/>
          <w:szCs w:val="22"/>
        </w:rPr>
        <w:t>in the near future</w:t>
      </w:r>
      <w:proofErr w:type="gramEnd"/>
      <w:r w:rsidRPr="00950F88">
        <w:rPr>
          <w:rFonts w:asciiTheme="minorHAnsi" w:hAnsiTheme="minorHAnsi" w:cstheme="minorHAnsi"/>
          <w:color w:val="auto"/>
          <w:sz w:val="22"/>
          <w:szCs w:val="22"/>
        </w:rPr>
        <w:t xml:space="preserve"> and that it is currently most likely not safe to continue skiing on and using the site. Prevent 160 people per year from being exposed to asbestos from the site.  </w:t>
      </w:r>
    </w:p>
    <w:p w14:paraId="79F45CAF" w14:textId="77777777" w:rsidR="001C79FA" w:rsidRPr="004B53B0" w:rsidRDefault="001C79FA" w:rsidP="001C79FA">
      <w:pPr>
        <w:pStyle w:val="Default"/>
        <w:numPr>
          <w:ilvl w:val="1"/>
          <w:numId w:val="3"/>
        </w:numPr>
        <w:rPr>
          <w:rFonts w:asciiTheme="minorHAnsi" w:hAnsiTheme="minorHAnsi" w:cstheme="minorHAnsi"/>
          <w:color w:val="auto"/>
          <w:sz w:val="22"/>
          <w:szCs w:val="22"/>
        </w:rPr>
      </w:pPr>
      <w:r w:rsidRPr="004B53B0">
        <w:rPr>
          <w:rFonts w:asciiTheme="minorHAnsi" w:hAnsiTheme="minorHAnsi" w:cstheme="minorHAnsi"/>
          <w:color w:val="auto"/>
          <w:sz w:val="22"/>
          <w:szCs w:val="22"/>
        </w:rPr>
        <w:t>Call the state environmental agency and restrict access to the site. Call the local ski club and local and state partners (e.g. regulatory agencies) and let them know that it is likely not safe to continue skiing on and using the site. Take more asbestos samples at the site. Once you have your sampling results, share them with partners. Prevent 160 people per year from being exposed to asbestos from the site.</w:t>
      </w:r>
    </w:p>
    <w:p w14:paraId="2E94967E" w14:textId="77777777" w:rsidR="001C79FA" w:rsidRPr="00950F88" w:rsidRDefault="001C79FA" w:rsidP="001C79FA">
      <w:pPr>
        <w:pStyle w:val="Default"/>
        <w:numPr>
          <w:ilvl w:val="1"/>
          <w:numId w:val="3"/>
        </w:numPr>
        <w:rPr>
          <w:rFonts w:asciiTheme="minorHAnsi" w:hAnsiTheme="minorHAnsi" w:cstheme="minorHAnsi"/>
          <w:color w:val="auto"/>
          <w:sz w:val="22"/>
          <w:szCs w:val="22"/>
        </w:rPr>
      </w:pPr>
      <w:r w:rsidRPr="00950F88">
        <w:rPr>
          <w:rFonts w:asciiTheme="minorHAnsi" w:hAnsiTheme="minorHAnsi" w:cstheme="minorHAnsi"/>
          <w:color w:val="auto"/>
          <w:sz w:val="22"/>
          <w:szCs w:val="22"/>
        </w:rPr>
        <w:lastRenderedPageBreak/>
        <w:t xml:space="preserve">Do nothing. People have been recreating on the site for over 10 years and nobody has had any adverse outcomes. </w:t>
      </w:r>
    </w:p>
    <w:p w14:paraId="155E2F6D" w14:textId="77777777" w:rsidR="00950F88" w:rsidRDefault="00950F88" w:rsidP="00950F88">
      <w:pPr>
        <w:pStyle w:val="Default"/>
        <w:rPr>
          <w:rFonts w:asciiTheme="minorHAnsi" w:hAnsiTheme="minorHAnsi" w:cstheme="minorHAnsi"/>
          <w:b/>
          <w:color w:val="auto"/>
          <w:sz w:val="22"/>
          <w:szCs w:val="22"/>
          <w:highlight w:val="yellow"/>
        </w:rPr>
      </w:pPr>
    </w:p>
    <w:p w14:paraId="594E1F4B" w14:textId="77777777" w:rsidR="001C79FA" w:rsidRPr="00950F88" w:rsidRDefault="001C79FA" w:rsidP="001C79FA">
      <w:pPr>
        <w:pStyle w:val="Default"/>
        <w:numPr>
          <w:ilvl w:val="0"/>
          <w:numId w:val="3"/>
        </w:numPr>
        <w:rPr>
          <w:rFonts w:asciiTheme="minorHAnsi" w:hAnsiTheme="minorHAnsi" w:cstheme="minorHAnsi"/>
          <w:b/>
          <w:color w:val="auto"/>
          <w:sz w:val="22"/>
          <w:szCs w:val="22"/>
        </w:rPr>
      </w:pPr>
      <w:r w:rsidRPr="00950F88">
        <w:rPr>
          <w:rFonts w:asciiTheme="minorHAnsi" w:hAnsiTheme="minorHAnsi" w:cstheme="minorHAnsi"/>
          <w:b/>
          <w:color w:val="auto"/>
          <w:sz w:val="22"/>
          <w:szCs w:val="22"/>
        </w:rPr>
        <w:t xml:space="preserve">Outcomes (sometimes also called impacts) are the </w:t>
      </w:r>
      <w:proofErr w:type="gramStart"/>
      <w:r w:rsidRPr="00950F88">
        <w:rPr>
          <w:rFonts w:asciiTheme="minorHAnsi" w:hAnsiTheme="minorHAnsi" w:cstheme="minorHAnsi"/>
          <w:b/>
          <w:color w:val="auto"/>
          <w:sz w:val="22"/>
          <w:szCs w:val="22"/>
        </w:rPr>
        <w:t>end product</w:t>
      </w:r>
      <w:proofErr w:type="gramEnd"/>
      <w:r w:rsidRPr="00950F88">
        <w:rPr>
          <w:rFonts w:asciiTheme="minorHAnsi" w:hAnsiTheme="minorHAnsi" w:cstheme="minorHAnsi"/>
          <w:b/>
          <w:color w:val="auto"/>
          <w:sz w:val="22"/>
          <w:szCs w:val="22"/>
        </w:rPr>
        <w:t xml:space="preserve"> of the redevelopment project are the qualitative or quantitative result of activities related to redevelopment. What are some examples of outcomes? Select all that apply</w:t>
      </w:r>
    </w:p>
    <w:p w14:paraId="25137104" w14:textId="77777777" w:rsidR="001C79FA" w:rsidRPr="004B53B0" w:rsidRDefault="001C79FA" w:rsidP="001C79FA">
      <w:pPr>
        <w:pStyle w:val="Default"/>
        <w:numPr>
          <w:ilvl w:val="1"/>
          <w:numId w:val="3"/>
        </w:numPr>
        <w:rPr>
          <w:rFonts w:asciiTheme="minorHAnsi" w:hAnsiTheme="minorHAnsi" w:cstheme="minorHAnsi"/>
          <w:color w:val="auto"/>
          <w:sz w:val="22"/>
          <w:szCs w:val="22"/>
        </w:rPr>
      </w:pPr>
      <w:r w:rsidRPr="004B53B0">
        <w:rPr>
          <w:rFonts w:asciiTheme="minorHAnsi" w:hAnsiTheme="minorHAnsi" w:cstheme="minorHAnsi"/>
          <w:color w:val="auto"/>
          <w:sz w:val="22"/>
          <w:szCs w:val="22"/>
        </w:rPr>
        <w:t>Recognized that childcare facilities needed to be more aware of environmental hazards.</w:t>
      </w:r>
    </w:p>
    <w:p w14:paraId="75E36816" w14:textId="77777777" w:rsidR="001C79FA" w:rsidRPr="004B53B0" w:rsidRDefault="001C79FA" w:rsidP="001C79FA">
      <w:pPr>
        <w:pStyle w:val="Default"/>
        <w:numPr>
          <w:ilvl w:val="1"/>
          <w:numId w:val="3"/>
        </w:numPr>
        <w:rPr>
          <w:rFonts w:asciiTheme="minorHAnsi" w:hAnsiTheme="minorHAnsi" w:cstheme="minorHAnsi"/>
          <w:color w:val="auto"/>
          <w:sz w:val="22"/>
          <w:szCs w:val="22"/>
        </w:rPr>
      </w:pPr>
      <w:r w:rsidRPr="004B53B0">
        <w:rPr>
          <w:rFonts w:asciiTheme="minorHAnsi" w:hAnsiTheme="minorHAnsi" w:cstheme="minorHAnsi"/>
          <w:color w:val="auto"/>
          <w:sz w:val="22"/>
          <w:szCs w:val="22"/>
        </w:rPr>
        <w:t>Monitored those who were exposed by testing 189 urine samples from 72 children and nine adults. Ultimately, the mercury levels in those exposed decreased.</w:t>
      </w:r>
    </w:p>
    <w:p w14:paraId="301D18B1" w14:textId="77777777" w:rsidR="001C79FA" w:rsidRPr="004B53B0" w:rsidRDefault="001C79FA" w:rsidP="001C79FA">
      <w:pPr>
        <w:pStyle w:val="Default"/>
        <w:numPr>
          <w:ilvl w:val="1"/>
          <w:numId w:val="3"/>
        </w:numPr>
        <w:rPr>
          <w:rFonts w:asciiTheme="minorHAnsi" w:hAnsiTheme="minorHAnsi" w:cstheme="minorHAnsi"/>
          <w:color w:val="auto"/>
          <w:sz w:val="22"/>
          <w:szCs w:val="22"/>
        </w:rPr>
      </w:pPr>
      <w:r w:rsidRPr="004B53B0">
        <w:rPr>
          <w:rFonts w:asciiTheme="minorHAnsi" w:hAnsiTheme="minorHAnsi" w:cstheme="minorHAnsi"/>
          <w:color w:val="auto"/>
          <w:sz w:val="22"/>
          <w:szCs w:val="22"/>
        </w:rPr>
        <w:t>Raised awareness about childcare licensing. Passed legislation requiring an environmental consultant to conduct an Indoor Environmental Health Assessment for childcare centers located on or in specific prior-use sites.</w:t>
      </w:r>
    </w:p>
    <w:p w14:paraId="67490C26" w14:textId="77777777" w:rsidR="001C79FA" w:rsidRPr="00950F88" w:rsidRDefault="001C79FA" w:rsidP="001C79FA">
      <w:pPr>
        <w:pStyle w:val="Default"/>
        <w:numPr>
          <w:ilvl w:val="1"/>
          <w:numId w:val="3"/>
        </w:numPr>
        <w:rPr>
          <w:rFonts w:asciiTheme="minorHAnsi" w:hAnsiTheme="minorHAnsi" w:cstheme="minorHAnsi"/>
          <w:color w:val="auto"/>
          <w:sz w:val="22"/>
          <w:szCs w:val="22"/>
        </w:rPr>
      </w:pPr>
      <w:r w:rsidRPr="00950F88">
        <w:rPr>
          <w:rFonts w:asciiTheme="minorHAnsi" w:hAnsiTheme="minorHAnsi" w:cstheme="minorHAnsi"/>
          <w:color w:val="auto"/>
          <w:sz w:val="22"/>
          <w:szCs w:val="22"/>
        </w:rPr>
        <w:t>Identified a need to find sample legislation and best practices that could be used as a model for safe siting of childcare centers and schools.</w:t>
      </w:r>
    </w:p>
    <w:p w14:paraId="78640370" w14:textId="77777777" w:rsidR="001C79FA" w:rsidRPr="00F062C5" w:rsidRDefault="001C79FA" w:rsidP="001C79FA">
      <w:pPr>
        <w:pStyle w:val="Default"/>
        <w:rPr>
          <w:rFonts w:asciiTheme="minorHAnsi" w:hAnsiTheme="minorHAnsi" w:cstheme="minorHAnsi"/>
          <w:color w:val="auto"/>
          <w:sz w:val="22"/>
          <w:szCs w:val="22"/>
          <w:highlight w:val="yellow"/>
        </w:rPr>
      </w:pPr>
    </w:p>
    <w:p w14:paraId="2FE4E6A2" w14:textId="77777777" w:rsidR="00950F88" w:rsidRDefault="004B53B0" w:rsidP="001C79FA">
      <w:pPr>
        <w:pStyle w:val="Default"/>
        <w:rPr>
          <w:rFonts w:asciiTheme="minorHAnsi" w:hAnsiTheme="minorHAnsi" w:cstheme="minorHAnsi"/>
          <w:b/>
          <w:color w:val="auto"/>
          <w:sz w:val="22"/>
          <w:szCs w:val="22"/>
          <w:highlight w:val="yellow"/>
        </w:rPr>
      </w:pPr>
      <w:r>
        <w:rPr>
          <w:rFonts w:asciiTheme="minorHAnsi" w:hAnsiTheme="minorHAnsi" w:cstheme="minorHAnsi"/>
          <w:b/>
          <w:color w:val="auto"/>
          <w:sz w:val="22"/>
          <w:szCs w:val="22"/>
          <w:highlight w:val="yellow"/>
        </w:rPr>
        <w:t xml:space="preserve"> </w:t>
      </w:r>
    </w:p>
    <w:p w14:paraId="7B70B3EF" w14:textId="77777777" w:rsidR="001C79FA" w:rsidRPr="00950F88" w:rsidRDefault="001C79FA" w:rsidP="001C79FA">
      <w:pPr>
        <w:pStyle w:val="Default"/>
        <w:numPr>
          <w:ilvl w:val="0"/>
          <w:numId w:val="3"/>
        </w:numPr>
        <w:rPr>
          <w:rFonts w:asciiTheme="minorHAnsi" w:hAnsiTheme="minorHAnsi" w:cstheme="minorHAnsi"/>
          <w:b/>
          <w:color w:val="auto"/>
          <w:sz w:val="22"/>
          <w:szCs w:val="22"/>
        </w:rPr>
      </w:pPr>
      <w:r w:rsidRPr="00950F88">
        <w:rPr>
          <w:rFonts w:asciiTheme="minorHAnsi" w:hAnsiTheme="minorHAnsi" w:cstheme="minorHAnsi"/>
          <w:b/>
          <w:color w:val="auto"/>
          <w:sz w:val="22"/>
          <w:szCs w:val="22"/>
        </w:rPr>
        <w:t>Examples of long-term positive outcomes include (select all that apply):</w:t>
      </w:r>
    </w:p>
    <w:p w14:paraId="2DB3C4EC" w14:textId="77777777" w:rsidR="001C79FA" w:rsidRPr="004B53B0" w:rsidRDefault="001C79FA" w:rsidP="001C79FA">
      <w:pPr>
        <w:pStyle w:val="Default"/>
        <w:numPr>
          <w:ilvl w:val="1"/>
          <w:numId w:val="3"/>
        </w:numPr>
        <w:rPr>
          <w:rFonts w:asciiTheme="minorHAnsi" w:hAnsiTheme="minorHAnsi" w:cstheme="minorHAnsi"/>
          <w:color w:val="auto"/>
          <w:sz w:val="22"/>
          <w:szCs w:val="22"/>
        </w:rPr>
      </w:pPr>
      <w:r w:rsidRPr="004B53B0">
        <w:rPr>
          <w:rFonts w:asciiTheme="minorHAnsi" w:hAnsiTheme="minorHAnsi" w:cstheme="minorHAnsi"/>
          <w:color w:val="auto"/>
          <w:sz w:val="22"/>
          <w:szCs w:val="22"/>
        </w:rPr>
        <w:t>Reduced blood lead levels in a target population of 50 children</w:t>
      </w:r>
    </w:p>
    <w:p w14:paraId="64965731" w14:textId="77777777" w:rsidR="001C79FA" w:rsidRPr="004B53B0" w:rsidRDefault="001C79FA" w:rsidP="001C79FA">
      <w:pPr>
        <w:pStyle w:val="Default"/>
        <w:numPr>
          <w:ilvl w:val="1"/>
          <w:numId w:val="3"/>
        </w:numPr>
        <w:rPr>
          <w:rFonts w:asciiTheme="minorHAnsi" w:hAnsiTheme="minorHAnsi" w:cstheme="minorHAnsi"/>
          <w:color w:val="auto"/>
          <w:sz w:val="22"/>
          <w:szCs w:val="22"/>
        </w:rPr>
      </w:pPr>
      <w:r w:rsidRPr="004B53B0">
        <w:rPr>
          <w:rFonts w:asciiTheme="minorHAnsi" w:hAnsiTheme="minorHAnsi" w:cstheme="minorHAnsi"/>
          <w:color w:val="auto"/>
          <w:sz w:val="22"/>
          <w:szCs w:val="22"/>
        </w:rPr>
        <w:t>Remediation or demolition and cleanup of 4 of 10 contaminated properties, reducing exposure potential by at least 40% for 500 people</w:t>
      </w:r>
    </w:p>
    <w:p w14:paraId="769BDB3F" w14:textId="77777777" w:rsidR="001C79FA" w:rsidRPr="00950F88" w:rsidRDefault="001C79FA" w:rsidP="001C79FA">
      <w:pPr>
        <w:pStyle w:val="Default"/>
        <w:numPr>
          <w:ilvl w:val="1"/>
          <w:numId w:val="3"/>
        </w:numPr>
        <w:rPr>
          <w:rFonts w:asciiTheme="minorHAnsi" w:hAnsiTheme="minorHAnsi" w:cstheme="minorHAnsi"/>
          <w:color w:val="auto"/>
          <w:sz w:val="22"/>
          <w:szCs w:val="22"/>
        </w:rPr>
      </w:pPr>
      <w:r w:rsidRPr="00950F88">
        <w:rPr>
          <w:rFonts w:asciiTheme="minorHAnsi" w:hAnsiTheme="minorHAnsi" w:cstheme="minorHAnsi"/>
          <w:color w:val="auto"/>
          <w:sz w:val="22"/>
          <w:szCs w:val="22"/>
        </w:rPr>
        <w:t>Participating in a school health fair attended by 200 parents</w:t>
      </w:r>
    </w:p>
    <w:p w14:paraId="54370808" w14:textId="77777777" w:rsidR="001C79FA" w:rsidRPr="00950F88" w:rsidRDefault="001C79FA" w:rsidP="001C79FA">
      <w:pPr>
        <w:pStyle w:val="Default"/>
        <w:numPr>
          <w:ilvl w:val="1"/>
          <w:numId w:val="3"/>
        </w:numPr>
        <w:rPr>
          <w:rFonts w:asciiTheme="minorHAnsi" w:hAnsiTheme="minorHAnsi" w:cstheme="minorHAnsi"/>
          <w:color w:val="auto"/>
          <w:sz w:val="22"/>
          <w:szCs w:val="22"/>
        </w:rPr>
      </w:pPr>
      <w:r w:rsidRPr="00950F88">
        <w:rPr>
          <w:rFonts w:asciiTheme="minorHAnsi" w:hAnsiTheme="minorHAnsi" w:cstheme="minorHAnsi"/>
          <w:color w:val="auto"/>
          <w:sz w:val="22"/>
          <w:szCs w:val="22"/>
        </w:rPr>
        <w:t xml:space="preserve">Taking a training about environmental health  </w:t>
      </w:r>
    </w:p>
    <w:p w14:paraId="5E3BF664" w14:textId="77777777" w:rsidR="001C79FA" w:rsidRPr="00950F88" w:rsidRDefault="001C79FA" w:rsidP="001C79FA">
      <w:pPr>
        <w:pStyle w:val="Default"/>
        <w:rPr>
          <w:rFonts w:asciiTheme="minorHAnsi" w:hAnsiTheme="minorHAnsi" w:cstheme="minorHAnsi"/>
          <w:color w:val="auto"/>
          <w:sz w:val="22"/>
          <w:szCs w:val="22"/>
        </w:rPr>
      </w:pPr>
    </w:p>
    <w:p w14:paraId="3D685237" w14:textId="77777777" w:rsidR="001C79FA" w:rsidRPr="00950F88" w:rsidRDefault="001C79FA" w:rsidP="001C79FA">
      <w:pPr>
        <w:pStyle w:val="Default"/>
        <w:numPr>
          <w:ilvl w:val="0"/>
          <w:numId w:val="3"/>
        </w:numPr>
        <w:rPr>
          <w:rFonts w:ascii="Calibri" w:hAnsi="Calibri" w:cs="Calibri"/>
          <w:b/>
          <w:sz w:val="22"/>
          <w:szCs w:val="22"/>
        </w:rPr>
      </w:pPr>
      <w:r w:rsidRPr="00950F88">
        <w:rPr>
          <w:rFonts w:ascii="Calibri" w:hAnsi="Calibri" w:cs="Calibri"/>
          <w:b/>
          <w:sz w:val="22"/>
          <w:szCs w:val="22"/>
        </w:rPr>
        <w:t>It is important to select indicators that can be tracked over time, for which there are available data, and that can lead to redevelopment health outcomes and quantitative impacts over the course of redevelopment.</w:t>
      </w:r>
    </w:p>
    <w:p w14:paraId="6626D36E" w14:textId="77777777" w:rsidR="001C79FA" w:rsidRPr="004B53B0" w:rsidRDefault="001C79FA" w:rsidP="001C79FA">
      <w:pPr>
        <w:pStyle w:val="Default"/>
        <w:numPr>
          <w:ilvl w:val="1"/>
          <w:numId w:val="3"/>
        </w:numPr>
        <w:rPr>
          <w:rFonts w:ascii="Calibri" w:hAnsi="Calibri" w:cs="Calibri"/>
          <w:sz w:val="22"/>
          <w:szCs w:val="22"/>
        </w:rPr>
      </w:pPr>
      <w:r w:rsidRPr="004B53B0">
        <w:rPr>
          <w:rFonts w:ascii="Calibri" w:hAnsi="Calibri" w:cs="Calibri"/>
          <w:sz w:val="22"/>
          <w:szCs w:val="22"/>
        </w:rPr>
        <w:t>True</w:t>
      </w:r>
    </w:p>
    <w:p w14:paraId="7A8A1FCA" w14:textId="77777777" w:rsidR="001C79FA" w:rsidRPr="00950F88" w:rsidRDefault="001C79FA" w:rsidP="001C79FA">
      <w:pPr>
        <w:pStyle w:val="Default"/>
        <w:numPr>
          <w:ilvl w:val="1"/>
          <w:numId w:val="3"/>
        </w:numPr>
        <w:rPr>
          <w:rFonts w:ascii="Calibri" w:hAnsi="Calibri" w:cs="Calibri"/>
          <w:sz w:val="22"/>
          <w:szCs w:val="22"/>
        </w:rPr>
      </w:pPr>
      <w:r w:rsidRPr="00950F88">
        <w:rPr>
          <w:rFonts w:ascii="Calibri" w:hAnsi="Calibri" w:cs="Calibri"/>
          <w:sz w:val="22"/>
          <w:szCs w:val="22"/>
        </w:rPr>
        <w:t>False</w:t>
      </w:r>
    </w:p>
    <w:p w14:paraId="1FF279C0" w14:textId="77777777" w:rsidR="001C79FA" w:rsidRPr="00F062C5" w:rsidRDefault="001C79FA" w:rsidP="001C79FA">
      <w:pPr>
        <w:pStyle w:val="Default"/>
        <w:rPr>
          <w:rFonts w:ascii="Calibri" w:hAnsi="Calibri" w:cs="Calibri"/>
          <w:sz w:val="22"/>
          <w:szCs w:val="22"/>
          <w:highlight w:val="yellow"/>
        </w:rPr>
      </w:pPr>
    </w:p>
    <w:p w14:paraId="34358DD9" w14:textId="77777777" w:rsidR="00326D0E" w:rsidRPr="00407ABF" w:rsidRDefault="00326D0E" w:rsidP="00326D0E">
      <w:pPr>
        <w:rPr>
          <w:rFonts w:cstheme="minorHAnsi"/>
          <w:b/>
        </w:rPr>
      </w:pPr>
    </w:p>
    <w:sectPr w:rsidR="00326D0E" w:rsidRPr="00407ABF" w:rsidSect="001D54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BA911" w14:textId="77777777" w:rsidR="00E31CEF" w:rsidRDefault="00E31CEF" w:rsidP="001D5444">
      <w:pPr>
        <w:spacing w:after="0" w:line="240" w:lineRule="auto"/>
      </w:pPr>
      <w:r>
        <w:separator/>
      </w:r>
    </w:p>
  </w:endnote>
  <w:endnote w:type="continuationSeparator" w:id="0">
    <w:p w14:paraId="2C1743FE" w14:textId="77777777" w:rsidR="00E31CEF" w:rsidRDefault="00E31CEF" w:rsidP="001D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altName w:val="Segoe UI Light"/>
    <w:panose1 w:val="020B0603030403020204"/>
    <w:charset w:val="00"/>
    <w:family w:val="swiss"/>
    <w:notTrueType/>
    <w:pitch w:val="default"/>
    <w:sig w:usb0="00000003" w:usb1="00000000" w:usb2="00000000" w:usb3="00000000" w:csb0="00000001" w:csb1="00000000"/>
  </w:font>
  <w:font w:name="Myriad Pro">
    <w:altName w:val="Segoe UI"/>
    <w:panose1 w:val="020B0503030403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CB5D" w14:textId="77777777" w:rsidR="004B53B0" w:rsidRDefault="004B5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550005"/>
      <w:docPartObj>
        <w:docPartGallery w:val="Page Numbers (Bottom of Page)"/>
        <w:docPartUnique/>
      </w:docPartObj>
    </w:sdtPr>
    <w:sdtEndPr>
      <w:rPr>
        <w:noProof/>
      </w:rPr>
    </w:sdtEndPr>
    <w:sdtContent>
      <w:p w14:paraId="2CCF6381" w14:textId="77777777" w:rsidR="001D5444" w:rsidRDefault="001D5444">
        <w:pPr>
          <w:pStyle w:val="Footer"/>
          <w:jc w:val="right"/>
        </w:pPr>
        <w:r>
          <w:fldChar w:fldCharType="begin"/>
        </w:r>
        <w:r>
          <w:instrText xml:space="preserve"> PAGE   \* MERGEFORMAT </w:instrText>
        </w:r>
        <w:r>
          <w:fldChar w:fldCharType="separate"/>
        </w:r>
        <w:r w:rsidR="001629CD">
          <w:rPr>
            <w:noProof/>
          </w:rPr>
          <w:t>4</w:t>
        </w:r>
        <w:r>
          <w:rPr>
            <w:noProof/>
          </w:rPr>
          <w:fldChar w:fldCharType="end"/>
        </w:r>
      </w:p>
    </w:sdtContent>
  </w:sdt>
  <w:p w14:paraId="2B2910B9" w14:textId="77777777" w:rsidR="001D5444" w:rsidRDefault="001D54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F356" w14:textId="77777777" w:rsidR="004B53B0" w:rsidRDefault="004B5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2711D" w14:textId="77777777" w:rsidR="00E31CEF" w:rsidRDefault="00E31CEF" w:rsidP="001D5444">
      <w:pPr>
        <w:spacing w:after="0" w:line="240" w:lineRule="auto"/>
      </w:pPr>
      <w:r>
        <w:separator/>
      </w:r>
    </w:p>
  </w:footnote>
  <w:footnote w:type="continuationSeparator" w:id="0">
    <w:p w14:paraId="1423A161" w14:textId="77777777" w:rsidR="00E31CEF" w:rsidRDefault="00E31CEF" w:rsidP="001D5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2A5B" w14:textId="77777777" w:rsidR="004B53B0" w:rsidRDefault="004B5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E0BDE" w14:textId="77777777" w:rsidR="004B53B0" w:rsidRDefault="004B5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39D2" w14:textId="77777777" w:rsidR="003E46F9" w:rsidRDefault="003E46F9">
    <w:pPr>
      <w:pStyle w:val="Header"/>
    </w:pPr>
    <w:r>
      <w:t>4-digit code (same for pre- and post-test): 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65A239E"/>
    <w:lvl w:ilvl="0">
      <w:start w:val="1"/>
      <w:numFmt w:val="bullet"/>
      <w:pStyle w:val="ListBullet"/>
      <w:lvlText w:val="•"/>
      <w:lvlJc w:val="left"/>
      <w:pPr>
        <w:ind w:left="1080" w:hanging="360"/>
      </w:pPr>
      <w:rPr>
        <w:rFonts w:ascii="Calibri" w:hAnsi="Calibri" w:hint="default"/>
        <w:color w:val="808080" w:themeColor="background1" w:themeShade="80"/>
      </w:rPr>
    </w:lvl>
  </w:abstractNum>
  <w:abstractNum w:abstractNumId="1" w15:restartNumberingAfterBreak="0">
    <w:nsid w:val="005731AB"/>
    <w:multiLevelType w:val="hybridMultilevel"/>
    <w:tmpl w:val="A3C06E52"/>
    <w:lvl w:ilvl="0" w:tplc="9B4081FA">
      <w:start w:val="1"/>
      <w:numFmt w:val="decimal"/>
      <w:lvlText w:val="%1."/>
      <w:lvlJc w:val="left"/>
      <w:pPr>
        <w:ind w:left="360" w:hanging="360"/>
      </w:pPr>
      <w:rPr>
        <w:rFonts w:asciiTheme="minorHAnsi" w:eastAsiaTheme="minorHAnsi" w:hAnsiTheme="minorHAnsi" w:cstheme="minorBidi"/>
      </w:rPr>
    </w:lvl>
    <w:lvl w:ilvl="1" w:tplc="A686CC7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C437F8"/>
    <w:multiLevelType w:val="hybridMultilevel"/>
    <w:tmpl w:val="82567BBE"/>
    <w:lvl w:ilvl="0" w:tplc="4DFC4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24E8F"/>
    <w:multiLevelType w:val="hybridMultilevel"/>
    <w:tmpl w:val="5D96CFD6"/>
    <w:lvl w:ilvl="0" w:tplc="DCE03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7126C1"/>
    <w:multiLevelType w:val="hybridMultilevel"/>
    <w:tmpl w:val="0A7ED88A"/>
    <w:lvl w:ilvl="0" w:tplc="66F411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C345E"/>
    <w:multiLevelType w:val="multilevel"/>
    <w:tmpl w:val="77E62A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4592B3F"/>
    <w:multiLevelType w:val="multilevel"/>
    <w:tmpl w:val="95A8CB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F69093C"/>
    <w:multiLevelType w:val="hybridMultilevel"/>
    <w:tmpl w:val="F094F2CE"/>
    <w:lvl w:ilvl="0" w:tplc="A686CC74">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91"/>
    <w:rsid w:val="00061991"/>
    <w:rsid w:val="00111DCF"/>
    <w:rsid w:val="001346CA"/>
    <w:rsid w:val="001629CD"/>
    <w:rsid w:val="001C79FA"/>
    <w:rsid w:val="001D5444"/>
    <w:rsid w:val="0022393F"/>
    <w:rsid w:val="002502DB"/>
    <w:rsid w:val="00323978"/>
    <w:rsid w:val="00326D0E"/>
    <w:rsid w:val="00327833"/>
    <w:rsid w:val="003E46F9"/>
    <w:rsid w:val="00407ABF"/>
    <w:rsid w:val="00475982"/>
    <w:rsid w:val="004B53B0"/>
    <w:rsid w:val="005B7FD0"/>
    <w:rsid w:val="00600691"/>
    <w:rsid w:val="00621FDC"/>
    <w:rsid w:val="006A31B7"/>
    <w:rsid w:val="006D378F"/>
    <w:rsid w:val="00830CC9"/>
    <w:rsid w:val="008F44DA"/>
    <w:rsid w:val="00947158"/>
    <w:rsid w:val="00950F88"/>
    <w:rsid w:val="009933FA"/>
    <w:rsid w:val="00B171C1"/>
    <w:rsid w:val="00B454A6"/>
    <w:rsid w:val="00C138BF"/>
    <w:rsid w:val="00C25465"/>
    <w:rsid w:val="00D40822"/>
    <w:rsid w:val="00D44C21"/>
    <w:rsid w:val="00DC2EC0"/>
    <w:rsid w:val="00E31CEF"/>
    <w:rsid w:val="00E462EA"/>
    <w:rsid w:val="00E74CB0"/>
    <w:rsid w:val="00EB1DB8"/>
    <w:rsid w:val="00F42283"/>
    <w:rsid w:val="00FA155F"/>
    <w:rsid w:val="00FD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4033D"/>
  <w15:chartTrackingRefBased/>
  <w15:docId w15:val="{10C1B2B3-44E7-494B-B5ED-828C1BF5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9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5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991"/>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06199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061991"/>
  </w:style>
  <w:style w:type="character" w:customStyle="1" w:styleId="eop">
    <w:name w:val="eop"/>
    <w:basedOn w:val="DefaultParagraphFont"/>
    <w:rsid w:val="00061991"/>
  </w:style>
  <w:style w:type="paragraph" w:styleId="ListParagraph">
    <w:name w:val="List Paragraph"/>
    <w:basedOn w:val="Normal"/>
    <w:uiPriority w:val="34"/>
    <w:qFormat/>
    <w:rsid w:val="00061991"/>
    <w:pPr>
      <w:spacing w:after="200" w:line="276" w:lineRule="auto"/>
      <w:ind w:left="720"/>
      <w:contextualSpacing/>
    </w:pPr>
  </w:style>
  <w:style w:type="character" w:customStyle="1" w:styleId="Heading2Char">
    <w:name w:val="Heading 2 Char"/>
    <w:basedOn w:val="DefaultParagraphFont"/>
    <w:link w:val="Heading2"/>
    <w:uiPriority w:val="9"/>
    <w:rsid w:val="00B454A6"/>
    <w:rPr>
      <w:rFonts w:asciiTheme="majorHAnsi" w:eastAsiaTheme="majorEastAsia" w:hAnsiTheme="majorHAnsi" w:cstheme="majorBidi"/>
      <w:color w:val="2E74B5" w:themeColor="accent1" w:themeShade="BF"/>
      <w:sz w:val="26"/>
      <w:szCs w:val="26"/>
    </w:rPr>
  </w:style>
  <w:style w:type="paragraph" w:customStyle="1" w:styleId="Default">
    <w:name w:val="Default"/>
    <w:rsid w:val="001346CA"/>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10">
    <w:name w:val="A10"/>
    <w:uiPriority w:val="99"/>
    <w:rsid w:val="001346CA"/>
    <w:rPr>
      <w:rFonts w:cs="Myriad Pro"/>
      <w:color w:val="000000"/>
      <w:sz w:val="12"/>
      <w:szCs w:val="12"/>
    </w:rPr>
  </w:style>
  <w:style w:type="character" w:customStyle="1" w:styleId="A8">
    <w:name w:val="A8"/>
    <w:uiPriority w:val="99"/>
    <w:rsid w:val="00407ABF"/>
    <w:rPr>
      <w:rFonts w:cs="Myriad Pro"/>
      <w:color w:val="000000"/>
      <w:sz w:val="22"/>
      <w:szCs w:val="22"/>
    </w:rPr>
  </w:style>
  <w:style w:type="character" w:customStyle="1" w:styleId="A9">
    <w:name w:val="A9"/>
    <w:uiPriority w:val="99"/>
    <w:rsid w:val="00407ABF"/>
    <w:rPr>
      <w:rFonts w:cs="Myriad Pro"/>
      <w:color w:val="000000"/>
      <w:sz w:val="22"/>
      <w:szCs w:val="22"/>
      <w:u w:val="single"/>
    </w:rPr>
  </w:style>
  <w:style w:type="paragraph" w:styleId="ListBullet">
    <w:name w:val="List Bullet"/>
    <w:basedOn w:val="Normal"/>
    <w:uiPriority w:val="7"/>
    <w:rsid w:val="00407ABF"/>
    <w:pPr>
      <w:numPr>
        <w:numId w:val="5"/>
      </w:numPr>
      <w:spacing w:after="200" w:line="312" w:lineRule="auto"/>
      <w:contextualSpacing/>
    </w:pPr>
  </w:style>
  <w:style w:type="character" w:customStyle="1" w:styleId="A4">
    <w:name w:val="A4"/>
    <w:uiPriority w:val="99"/>
    <w:rsid w:val="00111DCF"/>
    <w:rPr>
      <w:rFonts w:cs="Myriad Pro"/>
      <w:color w:val="000000"/>
      <w:sz w:val="28"/>
      <w:szCs w:val="28"/>
      <w:u w:val="single"/>
    </w:rPr>
  </w:style>
  <w:style w:type="paragraph" w:styleId="Header">
    <w:name w:val="header"/>
    <w:basedOn w:val="Normal"/>
    <w:link w:val="HeaderChar"/>
    <w:uiPriority w:val="99"/>
    <w:unhideWhenUsed/>
    <w:rsid w:val="001D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444"/>
  </w:style>
  <w:style w:type="paragraph" w:styleId="Footer">
    <w:name w:val="footer"/>
    <w:basedOn w:val="Normal"/>
    <w:link w:val="FooterChar"/>
    <w:uiPriority w:val="99"/>
    <w:unhideWhenUsed/>
    <w:rsid w:val="001D5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Berman, Laurel A. (ATSDR/DCHI/OD)</dc:creator>
  <cp:keywords/>
  <dc:description/>
  <cp:lastModifiedBy>Scott, Michelle Alexandra (ATSDR/OCOM/HCT)</cp:lastModifiedBy>
  <cp:revision>2</cp:revision>
  <dcterms:created xsi:type="dcterms:W3CDTF">2020-09-28T19:17:00Z</dcterms:created>
  <dcterms:modified xsi:type="dcterms:W3CDTF">2020-09-28T19:17:00Z</dcterms:modified>
</cp:coreProperties>
</file>